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E6C" w:rsidRPr="00E56228" w:rsidRDefault="00307E6C" w:rsidP="00E56228">
      <w:pPr>
        <w:pStyle w:val="NoSpacing"/>
        <w:spacing w:before="60"/>
        <w:jc w:val="center"/>
        <w:rPr>
          <w:rFonts w:asciiTheme="majorBidi" w:hAnsiTheme="majorBidi" w:cstheme="majorBidi"/>
          <w:b/>
          <w:caps/>
        </w:rPr>
      </w:pPr>
      <w:bookmarkStart w:id="0" w:name="_Hlk144477381"/>
      <w:r w:rsidRPr="00133C1F">
        <w:rPr>
          <w:rFonts w:asciiTheme="majorBidi" w:hAnsiTheme="majorBidi" w:cstheme="majorBidi"/>
          <w:b/>
        </w:rPr>
        <w:t>Terms of Reference (</w:t>
      </w:r>
      <w:proofErr w:type="spellStart"/>
      <w:r w:rsidRPr="00133C1F">
        <w:rPr>
          <w:rFonts w:asciiTheme="majorBidi" w:hAnsiTheme="majorBidi" w:cstheme="majorBidi"/>
          <w:b/>
        </w:rPr>
        <w:t>ToRs</w:t>
      </w:r>
      <w:proofErr w:type="spellEnd"/>
      <w:r w:rsidRPr="00133C1F">
        <w:rPr>
          <w:rFonts w:asciiTheme="majorBidi" w:hAnsiTheme="majorBidi" w:cstheme="majorBidi"/>
          <w:b/>
        </w:rPr>
        <w:t>)</w:t>
      </w:r>
    </w:p>
    <w:p w:rsidR="00425604" w:rsidRPr="000149A6" w:rsidRDefault="00307E6C" w:rsidP="00425604">
      <w:pPr>
        <w:jc w:val="center"/>
        <w:rPr>
          <w:rFonts w:eastAsia="Times New Roman" w:cstheme="minorHAnsi"/>
          <w:b/>
          <w:color w:val="000000" w:themeColor="text1"/>
          <w:sz w:val="24"/>
          <w:szCs w:val="24"/>
        </w:rPr>
      </w:pPr>
      <w:r>
        <w:rPr>
          <w:rFonts w:eastAsia="Times New Roman" w:cstheme="minorHAnsi"/>
          <w:b/>
          <w:color w:val="000000" w:themeColor="text1"/>
          <w:sz w:val="24"/>
          <w:szCs w:val="24"/>
        </w:rPr>
        <w:t xml:space="preserve">Consultancy for </w:t>
      </w:r>
      <w:r w:rsidR="00140416" w:rsidRPr="000149A6">
        <w:rPr>
          <w:rFonts w:eastAsia="Times New Roman" w:cstheme="minorHAnsi"/>
          <w:b/>
          <w:color w:val="000000" w:themeColor="text1"/>
          <w:sz w:val="24"/>
          <w:szCs w:val="24"/>
        </w:rPr>
        <w:t>Review and Localization of Heatwave, Flood and Drought Models for the Start Network Disaster Risk Financing (DRF) Program in Pakistan</w:t>
      </w:r>
    </w:p>
    <w:p w:rsidR="00094774" w:rsidRPr="00D21328" w:rsidRDefault="00D21328" w:rsidP="00D21328">
      <w:pPr>
        <w:shd w:val="clear" w:color="auto" w:fill="D9E2F3" w:themeFill="accent1" w:themeFillTint="33"/>
        <w:rPr>
          <w:rFonts w:eastAsia="Times New Roman" w:cstheme="minorHAnsi"/>
          <w:b/>
          <w:bCs/>
          <w:color w:val="000000" w:themeColor="text1"/>
          <w:sz w:val="24"/>
          <w:szCs w:val="24"/>
        </w:rPr>
      </w:pPr>
      <w:r>
        <w:rPr>
          <w:rFonts w:eastAsia="Times New Roman" w:cstheme="minorHAnsi"/>
          <w:b/>
          <w:bCs/>
          <w:color w:val="000000" w:themeColor="text1"/>
          <w:sz w:val="24"/>
          <w:szCs w:val="24"/>
        </w:rPr>
        <w:t>Background</w:t>
      </w:r>
    </w:p>
    <w:bookmarkEnd w:id="0"/>
    <w:p w:rsidR="00094774" w:rsidRPr="00D21328" w:rsidRDefault="00094774" w:rsidP="00D21328">
      <w:pPr>
        <w:rPr>
          <w:rFonts w:eastAsia="Times New Roman" w:cstheme="minorHAnsi"/>
          <w:b/>
          <w:bCs/>
          <w:color w:val="00B050"/>
          <w:sz w:val="24"/>
          <w:szCs w:val="24"/>
        </w:rPr>
      </w:pPr>
      <w:r w:rsidRPr="00D21328">
        <w:rPr>
          <w:rFonts w:eastAsia="Times New Roman" w:cstheme="minorHAnsi"/>
          <w:b/>
          <w:bCs/>
          <w:color w:val="00B050"/>
          <w:sz w:val="24"/>
          <w:szCs w:val="24"/>
        </w:rPr>
        <w:t>Concern Worldwide, Pakistan</w:t>
      </w:r>
      <w:r w:rsidR="00D21328">
        <w:rPr>
          <w:rFonts w:eastAsia="Times New Roman" w:cstheme="minorHAnsi"/>
          <w:b/>
          <w:bCs/>
          <w:color w:val="00B050"/>
          <w:sz w:val="24"/>
          <w:szCs w:val="24"/>
        </w:rPr>
        <w:t>:</w:t>
      </w:r>
      <w:r w:rsidRPr="00D21328">
        <w:rPr>
          <w:rFonts w:eastAsia="Times New Roman" w:cstheme="minorHAnsi"/>
          <w:b/>
          <w:bCs/>
          <w:color w:val="00B050"/>
          <w:sz w:val="24"/>
          <w:szCs w:val="24"/>
        </w:rPr>
        <w:t xml:space="preserve"> </w:t>
      </w:r>
      <w:r w:rsidRPr="00D21328">
        <w:rPr>
          <w:rFonts w:eastAsia="Times New Roman" w:cstheme="minorHAnsi"/>
          <w:sz w:val="24"/>
          <w:szCs w:val="24"/>
        </w:rPr>
        <w:t xml:space="preserve">Concern worldwide, Pakistan: is an international humanitarian organization focusing on the eradication of extreme poverty. Response to emergencies and works to address the underlying causes of extreme poverty through long-term development programming, humanitarian Aid, food security and nutrition, capacity development of partners, disaster risk reduction and the building of community resilience. </w:t>
      </w:r>
    </w:p>
    <w:p w:rsidR="00D21328" w:rsidRDefault="00094774" w:rsidP="00D21328">
      <w:pPr>
        <w:rPr>
          <w:rFonts w:eastAsia="Times New Roman" w:cstheme="minorHAnsi"/>
          <w:sz w:val="24"/>
          <w:szCs w:val="24"/>
        </w:rPr>
      </w:pPr>
      <w:r w:rsidRPr="00D21328">
        <w:rPr>
          <w:rFonts w:eastAsia="Times New Roman" w:cstheme="minorHAnsi"/>
          <w:sz w:val="24"/>
          <w:szCs w:val="24"/>
        </w:rPr>
        <w:t>Concern Worldwide Pakistan is hosting the Disaster Risk Financing</w:t>
      </w:r>
      <w:r w:rsidR="008F1C36" w:rsidRPr="00D21328">
        <w:rPr>
          <w:rFonts w:eastAsia="Times New Roman" w:cstheme="minorHAnsi"/>
          <w:sz w:val="24"/>
          <w:szCs w:val="24"/>
        </w:rPr>
        <w:t xml:space="preserve"> (DRF)</w:t>
      </w:r>
      <w:r w:rsidRPr="00D21328">
        <w:rPr>
          <w:rFonts w:eastAsia="Times New Roman" w:cstheme="minorHAnsi"/>
          <w:sz w:val="24"/>
          <w:szCs w:val="24"/>
        </w:rPr>
        <w:t xml:space="preserve"> and FOREWARN </w:t>
      </w:r>
      <w:r w:rsidR="008F1C36" w:rsidRPr="00D21328">
        <w:rPr>
          <w:rFonts w:eastAsia="Times New Roman" w:cstheme="minorHAnsi"/>
          <w:sz w:val="24"/>
          <w:szCs w:val="24"/>
        </w:rPr>
        <w:t xml:space="preserve">Programme for Start Network </w:t>
      </w:r>
      <w:r w:rsidRPr="00D21328">
        <w:rPr>
          <w:rFonts w:eastAsia="Times New Roman" w:cstheme="minorHAnsi"/>
          <w:sz w:val="24"/>
          <w:szCs w:val="24"/>
        </w:rPr>
        <w:t xml:space="preserve">under separate contractual arrangements.  The </w:t>
      </w:r>
      <w:r w:rsidR="008F1C36" w:rsidRPr="00D21328">
        <w:rPr>
          <w:rFonts w:eastAsia="Times New Roman" w:cstheme="minorHAnsi"/>
          <w:sz w:val="24"/>
          <w:szCs w:val="24"/>
        </w:rPr>
        <w:t>DRF program</w:t>
      </w:r>
      <w:r w:rsidRPr="00D21328">
        <w:rPr>
          <w:rFonts w:eastAsia="Times New Roman" w:cstheme="minorHAnsi"/>
          <w:sz w:val="24"/>
          <w:szCs w:val="24"/>
        </w:rPr>
        <w:t>, aims to create a proactive, resilient, people-</w:t>
      </w:r>
      <w:proofErr w:type="spellStart"/>
      <w:r w:rsidRPr="00D21328">
        <w:rPr>
          <w:rFonts w:eastAsia="Times New Roman" w:cstheme="minorHAnsi"/>
          <w:sz w:val="24"/>
          <w:szCs w:val="24"/>
        </w:rPr>
        <w:t>centered</w:t>
      </w:r>
      <w:proofErr w:type="spellEnd"/>
      <w:r w:rsidRPr="00D21328">
        <w:rPr>
          <w:rFonts w:eastAsia="Times New Roman" w:cstheme="minorHAnsi"/>
          <w:sz w:val="24"/>
          <w:szCs w:val="24"/>
        </w:rPr>
        <w:t>, locally led, and innovative humanitarian ecosystem. It plans to address emerging challenges through strengthened preparedness and response to any predictable crises.</w:t>
      </w:r>
      <w:r w:rsidRPr="00D21328">
        <w:rPr>
          <w:rFonts w:eastAsia="Times New Roman" w:cstheme="minorHAnsi"/>
          <w:sz w:val="24"/>
          <w:szCs w:val="24"/>
        </w:rPr>
        <w:br/>
      </w:r>
    </w:p>
    <w:p w:rsidR="00094774" w:rsidRPr="00D21328" w:rsidRDefault="00D21328" w:rsidP="00D21328">
      <w:pPr>
        <w:shd w:val="clear" w:color="auto" w:fill="D9E2F3" w:themeFill="accent1" w:themeFillTint="33"/>
        <w:rPr>
          <w:rFonts w:eastAsia="Times New Roman" w:cstheme="minorHAnsi"/>
          <w:b/>
          <w:bCs/>
          <w:color w:val="000000" w:themeColor="text1"/>
          <w:sz w:val="24"/>
          <w:szCs w:val="24"/>
        </w:rPr>
      </w:pPr>
      <w:r>
        <w:rPr>
          <w:rFonts w:eastAsia="Times New Roman" w:cstheme="minorHAnsi"/>
          <w:b/>
          <w:bCs/>
          <w:color w:val="000000" w:themeColor="text1"/>
          <w:sz w:val="24"/>
          <w:szCs w:val="24"/>
        </w:rPr>
        <w:t xml:space="preserve">Purpose of the Assignment </w:t>
      </w:r>
    </w:p>
    <w:p w:rsidR="00094774" w:rsidRPr="000149A6" w:rsidRDefault="00357BE5" w:rsidP="00D21328">
      <w:pPr>
        <w:rPr>
          <w:rFonts w:eastAsia="Times New Roman" w:cstheme="minorHAnsi"/>
          <w:sz w:val="24"/>
          <w:szCs w:val="24"/>
        </w:rPr>
      </w:pPr>
      <w:r>
        <w:rPr>
          <w:rFonts w:eastAsia="Times New Roman" w:cstheme="minorHAnsi"/>
          <w:sz w:val="24"/>
          <w:szCs w:val="24"/>
        </w:rPr>
        <w:t>Concern Worldwide, Pakistan</w:t>
      </w:r>
      <w:r w:rsidR="008F1C36">
        <w:rPr>
          <w:rFonts w:eastAsia="Times New Roman" w:cstheme="minorHAnsi"/>
          <w:sz w:val="24"/>
          <w:szCs w:val="24"/>
        </w:rPr>
        <w:t xml:space="preserve">, </w:t>
      </w:r>
      <w:r w:rsidR="000149A6" w:rsidRPr="000149A6">
        <w:rPr>
          <w:rFonts w:eastAsia="Times New Roman" w:cstheme="minorHAnsi"/>
          <w:sz w:val="24"/>
          <w:szCs w:val="24"/>
        </w:rPr>
        <w:t xml:space="preserve">Disaster Risk Financing (DRF) Program </w:t>
      </w:r>
      <w:r w:rsidR="00094774" w:rsidRPr="000149A6">
        <w:rPr>
          <w:rFonts w:eastAsia="Times New Roman" w:cstheme="minorHAnsi"/>
          <w:sz w:val="24"/>
          <w:szCs w:val="24"/>
        </w:rPr>
        <w:t>Pakistan mission is to transform disaster response through early and fast humanitarian financing, innovative ways of working, and a radical shift of resources and decision making to communities and organizations at the frontline of crises.</w:t>
      </w:r>
      <w:bookmarkStart w:id="1" w:name="_Hlk144477797"/>
    </w:p>
    <w:p w:rsidR="00094774" w:rsidRPr="000149A6" w:rsidRDefault="00094774" w:rsidP="00D21328">
      <w:pPr>
        <w:rPr>
          <w:rFonts w:eastAsia="Times New Roman" w:cstheme="minorHAnsi"/>
          <w:sz w:val="24"/>
          <w:szCs w:val="24"/>
        </w:rPr>
      </w:pPr>
      <w:r w:rsidRPr="000149A6">
        <w:rPr>
          <w:rFonts w:eastAsia="Times New Roman" w:cstheme="minorHAnsi"/>
          <w:sz w:val="24"/>
          <w:szCs w:val="24"/>
        </w:rPr>
        <w:t xml:space="preserve">The assignment will Support and facilitate the </w:t>
      </w:r>
      <w:r w:rsidR="000149A6" w:rsidRPr="000149A6">
        <w:rPr>
          <w:rFonts w:eastAsia="Times New Roman" w:cstheme="minorHAnsi"/>
          <w:sz w:val="24"/>
          <w:szCs w:val="24"/>
        </w:rPr>
        <w:t xml:space="preserve">DRF program risk model </w:t>
      </w:r>
      <w:r w:rsidRPr="000149A6">
        <w:rPr>
          <w:rFonts w:eastAsia="Times New Roman" w:cstheme="minorHAnsi"/>
          <w:sz w:val="24"/>
          <w:szCs w:val="24"/>
        </w:rPr>
        <w:t xml:space="preserve">review and localisation of heatwave, flood and drought models in cooperation with NDMA and PMD. </w:t>
      </w:r>
    </w:p>
    <w:bookmarkEnd w:id="1"/>
    <w:p w:rsidR="00094774" w:rsidRPr="00E56228" w:rsidRDefault="00E56228" w:rsidP="00E56228">
      <w:pPr>
        <w:shd w:val="clear" w:color="auto" w:fill="D9E2F3" w:themeFill="accent1" w:themeFillTint="33"/>
        <w:rPr>
          <w:rFonts w:eastAsia="Times New Roman" w:cstheme="minorHAnsi"/>
          <w:b/>
          <w:bCs/>
          <w:color w:val="000000" w:themeColor="text1"/>
          <w:sz w:val="24"/>
          <w:szCs w:val="24"/>
        </w:rPr>
      </w:pPr>
      <w:r>
        <w:rPr>
          <w:rFonts w:eastAsia="Times New Roman" w:cstheme="minorHAnsi"/>
          <w:b/>
          <w:bCs/>
          <w:color w:val="000000" w:themeColor="text1"/>
          <w:sz w:val="24"/>
          <w:szCs w:val="24"/>
        </w:rPr>
        <w:t xml:space="preserve">Specific </w:t>
      </w:r>
      <w:r w:rsidR="00094774" w:rsidRPr="00D21328">
        <w:rPr>
          <w:rFonts w:eastAsia="Times New Roman" w:cstheme="minorHAnsi"/>
          <w:b/>
          <w:bCs/>
          <w:color w:val="000000" w:themeColor="text1"/>
          <w:sz w:val="24"/>
          <w:szCs w:val="24"/>
        </w:rPr>
        <w:t>Objectives</w:t>
      </w:r>
      <w:r>
        <w:rPr>
          <w:rFonts w:eastAsia="Times New Roman" w:cstheme="minorHAnsi"/>
          <w:b/>
          <w:bCs/>
          <w:color w:val="000000" w:themeColor="text1"/>
          <w:sz w:val="24"/>
          <w:szCs w:val="24"/>
        </w:rPr>
        <w:t xml:space="preserve"> of the Assignment</w:t>
      </w:r>
    </w:p>
    <w:p w:rsidR="00094774" w:rsidRPr="000149A6" w:rsidRDefault="00094774" w:rsidP="00094774">
      <w:pPr>
        <w:pStyle w:val="ListParagraph"/>
        <w:numPr>
          <w:ilvl w:val="0"/>
          <w:numId w:val="8"/>
        </w:numPr>
        <w:jc w:val="both"/>
        <w:rPr>
          <w:rFonts w:eastAsia="Times New Roman" w:cstheme="minorHAnsi"/>
          <w:sz w:val="24"/>
          <w:szCs w:val="24"/>
        </w:rPr>
      </w:pPr>
      <w:r w:rsidRPr="000149A6">
        <w:rPr>
          <w:rFonts w:eastAsia="Times New Roman" w:cstheme="minorHAnsi"/>
          <w:sz w:val="24"/>
          <w:szCs w:val="24"/>
        </w:rPr>
        <w:t>Review the data sources included in the models to identify gaps and increase alignment with PMD forecasts.</w:t>
      </w:r>
    </w:p>
    <w:p w:rsidR="00094774" w:rsidRPr="000149A6" w:rsidRDefault="00094774" w:rsidP="00094774">
      <w:pPr>
        <w:pStyle w:val="ListParagraph"/>
        <w:numPr>
          <w:ilvl w:val="0"/>
          <w:numId w:val="8"/>
        </w:numPr>
        <w:jc w:val="both"/>
        <w:rPr>
          <w:rFonts w:eastAsia="Times New Roman" w:cstheme="minorHAnsi"/>
          <w:sz w:val="24"/>
          <w:szCs w:val="24"/>
        </w:rPr>
      </w:pPr>
      <w:r w:rsidRPr="000149A6">
        <w:rPr>
          <w:rFonts w:eastAsia="Times New Roman" w:cstheme="minorHAnsi"/>
          <w:sz w:val="24"/>
          <w:szCs w:val="24"/>
        </w:rPr>
        <w:t xml:space="preserve">Identify areas for model improvements and make any relevant recommendations e.g. geographical expansion, incorporation of new datasets. </w:t>
      </w:r>
    </w:p>
    <w:p w:rsidR="00094774" w:rsidRPr="000149A6" w:rsidRDefault="00094774" w:rsidP="00094774">
      <w:pPr>
        <w:pStyle w:val="ListParagraph"/>
        <w:numPr>
          <w:ilvl w:val="0"/>
          <w:numId w:val="8"/>
        </w:numPr>
        <w:jc w:val="both"/>
        <w:rPr>
          <w:rFonts w:eastAsia="Times New Roman" w:cstheme="minorHAnsi"/>
          <w:sz w:val="24"/>
          <w:szCs w:val="24"/>
        </w:rPr>
      </w:pPr>
      <w:r w:rsidRPr="000149A6">
        <w:rPr>
          <w:rFonts w:eastAsia="Times New Roman" w:cstheme="minorHAnsi"/>
          <w:sz w:val="24"/>
          <w:szCs w:val="24"/>
        </w:rPr>
        <w:t xml:space="preserve">Assist with setting up local ownership of the drought and heatwave models. </w:t>
      </w:r>
    </w:p>
    <w:p w:rsidR="00094774" w:rsidRPr="00E56228" w:rsidRDefault="00094774" w:rsidP="00E56228">
      <w:pPr>
        <w:pStyle w:val="ListParagraph"/>
        <w:numPr>
          <w:ilvl w:val="0"/>
          <w:numId w:val="8"/>
        </w:numPr>
        <w:jc w:val="both"/>
        <w:rPr>
          <w:rFonts w:eastAsia="Times New Roman" w:cstheme="minorHAnsi"/>
          <w:sz w:val="24"/>
          <w:szCs w:val="24"/>
        </w:rPr>
      </w:pPr>
      <w:r w:rsidRPr="000149A6">
        <w:rPr>
          <w:rFonts w:eastAsia="Times New Roman" w:cstheme="minorHAnsi"/>
          <w:sz w:val="24"/>
          <w:szCs w:val="24"/>
        </w:rPr>
        <w:t xml:space="preserve">Assist in establishing dedicated unit in PMD for specialized meteorological services as per need of the hours and international practices and collaborate.  </w:t>
      </w:r>
    </w:p>
    <w:p w:rsidR="00E56228" w:rsidRPr="00E56228" w:rsidRDefault="00E56228" w:rsidP="00E56228">
      <w:pPr>
        <w:shd w:val="clear" w:color="auto" w:fill="D9E2F3" w:themeFill="accent1" w:themeFillTint="33"/>
        <w:rPr>
          <w:rFonts w:eastAsia="Times New Roman" w:cstheme="minorHAnsi"/>
          <w:b/>
          <w:bCs/>
          <w:color w:val="000000" w:themeColor="text1"/>
          <w:sz w:val="24"/>
          <w:szCs w:val="24"/>
        </w:rPr>
      </w:pPr>
      <w:r>
        <w:rPr>
          <w:rFonts w:eastAsia="Times New Roman" w:cstheme="minorHAnsi"/>
          <w:b/>
          <w:bCs/>
          <w:color w:val="000000" w:themeColor="text1"/>
          <w:sz w:val="24"/>
          <w:szCs w:val="24"/>
        </w:rPr>
        <w:t xml:space="preserve">Scope of Work </w:t>
      </w:r>
    </w:p>
    <w:p w:rsidR="00E56228" w:rsidRPr="000149A6" w:rsidRDefault="00E56228" w:rsidP="00E56228">
      <w:pPr>
        <w:pStyle w:val="NormalWeb"/>
        <w:rPr>
          <w:rFonts w:asciiTheme="minorHAnsi" w:hAnsiTheme="minorHAnsi" w:cstheme="minorHAnsi"/>
          <w:lang w:val="en-GB"/>
        </w:rPr>
      </w:pPr>
      <w:r w:rsidRPr="000149A6">
        <w:rPr>
          <w:rFonts w:asciiTheme="minorHAnsi" w:hAnsiTheme="minorHAnsi" w:cstheme="minorHAnsi"/>
          <w:lang w:val="en-GB"/>
        </w:rPr>
        <w:t>List the specific tasks and activities to be undertaken during the localization process. This may include:</w:t>
      </w:r>
    </w:p>
    <w:p w:rsidR="00E56228" w:rsidRPr="000149A6" w:rsidRDefault="00E56228" w:rsidP="00E56228">
      <w:pPr>
        <w:numPr>
          <w:ilvl w:val="0"/>
          <w:numId w:val="7"/>
        </w:numPr>
        <w:spacing w:before="100" w:beforeAutospacing="1" w:after="100" w:afterAutospacing="1" w:line="240" w:lineRule="auto"/>
        <w:rPr>
          <w:rFonts w:eastAsia="Times New Roman" w:cstheme="minorHAnsi"/>
          <w:sz w:val="24"/>
          <w:szCs w:val="24"/>
        </w:rPr>
      </w:pPr>
      <w:r w:rsidRPr="000149A6">
        <w:rPr>
          <w:rFonts w:eastAsia="Times New Roman" w:cstheme="minorHAnsi"/>
          <w:sz w:val="24"/>
          <w:szCs w:val="24"/>
        </w:rPr>
        <w:t>Conducting a comprehensive risk assessment for the target region.</w:t>
      </w:r>
    </w:p>
    <w:p w:rsidR="00E56228" w:rsidRPr="000149A6" w:rsidRDefault="00E56228" w:rsidP="00E56228">
      <w:pPr>
        <w:numPr>
          <w:ilvl w:val="0"/>
          <w:numId w:val="7"/>
        </w:numPr>
        <w:spacing w:before="100" w:beforeAutospacing="1" w:after="100" w:afterAutospacing="1" w:line="240" w:lineRule="auto"/>
        <w:rPr>
          <w:rFonts w:eastAsia="Times New Roman" w:cstheme="minorHAnsi"/>
          <w:sz w:val="24"/>
          <w:szCs w:val="24"/>
        </w:rPr>
      </w:pPr>
      <w:r w:rsidRPr="000149A6">
        <w:rPr>
          <w:rFonts w:eastAsia="Times New Roman" w:cstheme="minorHAnsi"/>
          <w:sz w:val="24"/>
          <w:szCs w:val="24"/>
        </w:rPr>
        <w:t>Customizing model parameters and algorithms based on local risk factors.</w:t>
      </w:r>
    </w:p>
    <w:p w:rsidR="00E56228" w:rsidRPr="000149A6" w:rsidRDefault="00E56228" w:rsidP="00E56228">
      <w:pPr>
        <w:numPr>
          <w:ilvl w:val="0"/>
          <w:numId w:val="7"/>
        </w:numPr>
        <w:spacing w:before="100" w:beforeAutospacing="1" w:after="100" w:afterAutospacing="1" w:line="240" w:lineRule="auto"/>
        <w:rPr>
          <w:rFonts w:cstheme="minorHAnsi"/>
          <w:sz w:val="24"/>
          <w:szCs w:val="24"/>
        </w:rPr>
      </w:pPr>
      <w:r w:rsidRPr="000149A6">
        <w:rPr>
          <w:rFonts w:cstheme="minorHAnsi"/>
          <w:sz w:val="24"/>
          <w:szCs w:val="24"/>
        </w:rPr>
        <w:t>Collaborating with local experts and stakeholders for input and validation.</w:t>
      </w:r>
    </w:p>
    <w:p w:rsidR="00E56228" w:rsidRPr="000149A6" w:rsidRDefault="00E56228" w:rsidP="00E56228">
      <w:pPr>
        <w:numPr>
          <w:ilvl w:val="0"/>
          <w:numId w:val="7"/>
        </w:numPr>
        <w:spacing w:before="100" w:beforeAutospacing="1" w:after="100" w:afterAutospacing="1" w:line="240" w:lineRule="auto"/>
        <w:rPr>
          <w:rFonts w:eastAsia="Times New Roman" w:cstheme="minorHAnsi"/>
          <w:sz w:val="24"/>
          <w:szCs w:val="24"/>
        </w:rPr>
      </w:pPr>
      <w:r w:rsidRPr="000149A6">
        <w:rPr>
          <w:rFonts w:eastAsia="Times New Roman" w:cstheme="minorHAnsi"/>
          <w:sz w:val="24"/>
          <w:szCs w:val="24"/>
        </w:rPr>
        <w:t>Integrating local data sources into the model.</w:t>
      </w:r>
    </w:p>
    <w:p w:rsidR="00E56228" w:rsidRPr="000149A6" w:rsidRDefault="00E56228" w:rsidP="00E56228">
      <w:pPr>
        <w:numPr>
          <w:ilvl w:val="0"/>
          <w:numId w:val="7"/>
        </w:numPr>
        <w:spacing w:before="100" w:beforeAutospacing="1" w:after="100" w:afterAutospacing="1" w:line="240" w:lineRule="auto"/>
        <w:rPr>
          <w:rFonts w:eastAsia="Times New Roman" w:cstheme="minorHAnsi"/>
          <w:sz w:val="24"/>
          <w:szCs w:val="24"/>
        </w:rPr>
      </w:pPr>
      <w:r w:rsidRPr="000149A6">
        <w:rPr>
          <w:rFonts w:eastAsia="Times New Roman" w:cstheme="minorHAnsi"/>
          <w:sz w:val="24"/>
          <w:szCs w:val="24"/>
        </w:rPr>
        <w:lastRenderedPageBreak/>
        <w:t>Testing and validating the localized model against historical events and hypothetical scenarios.</w:t>
      </w:r>
    </w:p>
    <w:p w:rsidR="00E56228" w:rsidRPr="000149A6" w:rsidRDefault="00E56228" w:rsidP="00E56228">
      <w:pPr>
        <w:pStyle w:val="ListParagraph"/>
        <w:numPr>
          <w:ilvl w:val="0"/>
          <w:numId w:val="7"/>
        </w:numPr>
        <w:jc w:val="both"/>
        <w:rPr>
          <w:rFonts w:eastAsia="Times New Roman" w:cstheme="minorHAnsi"/>
          <w:sz w:val="24"/>
          <w:szCs w:val="24"/>
        </w:rPr>
      </w:pPr>
      <w:r w:rsidRPr="000149A6">
        <w:rPr>
          <w:rFonts w:eastAsia="Times New Roman" w:cstheme="minorHAnsi"/>
          <w:sz w:val="24"/>
          <w:szCs w:val="24"/>
        </w:rPr>
        <w:t xml:space="preserve"> Validation and evaluation of each of the three hazard models:</w:t>
      </w:r>
    </w:p>
    <w:p w:rsidR="00E56228" w:rsidRPr="000149A6" w:rsidRDefault="00E56228" w:rsidP="00E56228">
      <w:pPr>
        <w:pStyle w:val="ListParagraph"/>
        <w:numPr>
          <w:ilvl w:val="1"/>
          <w:numId w:val="7"/>
        </w:numPr>
        <w:jc w:val="both"/>
        <w:rPr>
          <w:rFonts w:eastAsia="Times New Roman" w:cstheme="minorHAnsi"/>
          <w:sz w:val="24"/>
          <w:szCs w:val="24"/>
        </w:rPr>
      </w:pPr>
      <w:r w:rsidRPr="000149A6">
        <w:rPr>
          <w:rFonts w:eastAsia="Times New Roman" w:cstheme="minorHAnsi"/>
          <w:sz w:val="24"/>
          <w:szCs w:val="24"/>
        </w:rPr>
        <w:t xml:space="preserve">Review of previous hazard seasons and performance review since 2020, assessing whether the models triggered action correctly and whether positive and negative basis risk events occurred. </w:t>
      </w:r>
    </w:p>
    <w:p w:rsidR="00E56228" w:rsidRPr="000149A6" w:rsidRDefault="00E56228" w:rsidP="00E56228">
      <w:pPr>
        <w:pStyle w:val="ListParagraph"/>
        <w:numPr>
          <w:ilvl w:val="1"/>
          <w:numId w:val="7"/>
        </w:numPr>
        <w:jc w:val="both"/>
        <w:rPr>
          <w:rFonts w:eastAsia="Times New Roman" w:cstheme="minorHAnsi"/>
          <w:sz w:val="24"/>
          <w:szCs w:val="24"/>
        </w:rPr>
      </w:pPr>
      <w:r w:rsidRPr="000149A6">
        <w:rPr>
          <w:rFonts w:eastAsia="Times New Roman" w:cstheme="minorHAnsi"/>
          <w:sz w:val="24"/>
          <w:szCs w:val="24"/>
        </w:rPr>
        <w:t>In consultation with local experts, review model datasets in comparison to locally available datasets.</w:t>
      </w:r>
    </w:p>
    <w:p w:rsidR="00E56228" w:rsidRPr="000149A6" w:rsidRDefault="00E56228" w:rsidP="00E56228">
      <w:pPr>
        <w:pStyle w:val="ListParagraph"/>
        <w:numPr>
          <w:ilvl w:val="2"/>
          <w:numId w:val="7"/>
        </w:numPr>
        <w:jc w:val="both"/>
        <w:rPr>
          <w:rFonts w:eastAsia="Times New Roman" w:cstheme="minorHAnsi"/>
          <w:sz w:val="24"/>
          <w:szCs w:val="24"/>
        </w:rPr>
      </w:pPr>
      <w:r w:rsidRPr="000149A6">
        <w:rPr>
          <w:rFonts w:eastAsia="Times New Roman" w:cstheme="minorHAnsi"/>
          <w:sz w:val="24"/>
          <w:szCs w:val="24"/>
        </w:rPr>
        <w:t xml:space="preserve">Review PMD forecasts, conduct KIIs to identify gaps including missing or more appropriate model &amp; vulnerability indicators e.g. flood defences. </w:t>
      </w:r>
    </w:p>
    <w:p w:rsidR="00E56228" w:rsidRPr="000149A6" w:rsidRDefault="00E56228" w:rsidP="00E56228">
      <w:pPr>
        <w:pStyle w:val="ListParagraph"/>
        <w:numPr>
          <w:ilvl w:val="2"/>
          <w:numId w:val="7"/>
        </w:numPr>
        <w:jc w:val="both"/>
        <w:rPr>
          <w:rFonts w:eastAsia="Times New Roman" w:cstheme="minorHAnsi"/>
          <w:sz w:val="24"/>
          <w:szCs w:val="24"/>
        </w:rPr>
      </w:pPr>
      <w:r w:rsidRPr="000149A6">
        <w:rPr>
          <w:rFonts w:eastAsia="Times New Roman" w:cstheme="minorHAnsi"/>
          <w:sz w:val="24"/>
          <w:szCs w:val="24"/>
        </w:rPr>
        <w:t>Make recommendations for alterations/improvements to model datasets.</w:t>
      </w:r>
    </w:p>
    <w:p w:rsidR="00E56228" w:rsidRPr="000149A6" w:rsidRDefault="00E56228" w:rsidP="00E56228">
      <w:pPr>
        <w:numPr>
          <w:ilvl w:val="0"/>
          <w:numId w:val="7"/>
        </w:numPr>
        <w:spacing w:before="100" w:beforeAutospacing="1" w:after="100" w:afterAutospacing="1" w:line="240" w:lineRule="auto"/>
        <w:rPr>
          <w:rFonts w:eastAsia="Times New Roman" w:cstheme="minorHAnsi"/>
          <w:sz w:val="24"/>
          <w:szCs w:val="24"/>
        </w:rPr>
      </w:pPr>
      <w:r w:rsidRPr="000149A6">
        <w:rPr>
          <w:rFonts w:eastAsia="Times New Roman" w:cstheme="minorHAnsi"/>
          <w:sz w:val="24"/>
          <w:szCs w:val="24"/>
        </w:rPr>
        <w:t>Identify model improvements and expansion opportunities:</w:t>
      </w:r>
    </w:p>
    <w:p w:rsidR="00E56228" w:rsidRPr="000149A6" w:rsidRDefault="00E56228" w:rsidP="00E56228">
      <w:pPr>
        <w:pStyle w:val="ListParagraph"/>
        <w:numPr>
          <w:ilvl w:val="1"/>
          <w:numId w:val="7"/>
        </w:numPr>
        <w:jc w:val="both"/>
        <w:rPr>
          <w:rFonts w:eastAsia="Times New Roman" w:cstheme="minorHAnsi"/>
          <w:sz w:val="24"/>
          <w:szCs w:val="24"/>
        </w:rPr>
      </w:pPr>
      <w:r w:rsidRPr="000149A6">
        <w:rPr>
          <w:rFonts w:eastAsia="Times New Roman" w:cstheme="minorHAnsi"/>
          <w:sz w:val="24"/>
          <w:szCs w:val="24"/>
        </w:rPr>
        <w:t>Survey the local members to determine which model improvements should be prioritised e.g. geographical expansion, use of additional indicators/datasets and improved modelling capabilities.</w:t>
      </w:r>
    </w:p>
    <w:p w:rsidR="00E56228" w:rsidRPr="000149A6" w:rsidRDefault="00E56228" w:rsidP="00E56228">
      <w:pPr>
        <w:pStyle w:val="ListParagraph"/>
        <w:numPr>
          <w:ilvl w:val="1"/>
          <w:numId w:val="7"/>
        </w:numPr>
        <w:jc w:val="both"/>
        <w:rPr>
          <w:rFonts w:eastAsia="Times New Roman" w:cstheme="minorHAnsi"/>
          <w:sz w:val="24"/>
          <w:szCs w:val="24"/>
        </w:rPr>
      </w:pPr>
      <w:r w:rsidRPr="000149A6">
        <w:rPr>
          <w:rFonts w:eastAsia="Times New Roman" w:cstheme="minorHAnsi"/>
          <w:sz w:val="24"/>
          <w:szCs w:val="24"/>
        </w:rPr>
        <w:t>Produce an implementation plan for model improvements/updates.</w:t>
      </w:r>
    </w:p>
    <w:p w:rsidR="00E56228" w:rsidRPr="000149A6" w:rsidRDefault="00E56228" w:rsidP="00E56228">
      <w:pPr>
        <w:pStyle w:val="ListParagraph"/>
        <w:numPr>
          <w:ilvl w:val="0"/>
          <w:numId w:val="9"/>
        </w:numPr>
        <w:jc w:val="both"/>
        <w:rPr>
          <w:rFonts w:eastAsia="Times New Roman" w:cstheme="minorHAnsi"/>
          <w:sz w:val="24"/>
          <w:szCs w:val="24"/>
        </w:rPr>
      </w:pPr>
      <w:r w:rsidRPr="000149A6">
        <w:rPr>
          <w:rFonts w:eastAsia="Times New Roman" w:cstheme="minorHAnsi"/>
          <w:sz w:val="24"/>
          <w:szCs w:val="24"/>
        </w:rPr>
        <w:t>Transfer of ownership of the drought and heatwave models to Pakistan:</w:t>
      </w:r>
    </w:p>
    <w:p w:rsidR="00E56228" w:rsidRPr="000149A6" w:rsidRDefault="00E56228" w:rsidP="00E56228">
      <w:pPr>
        <w:pStyle w:val="ListParagraph"/>
        <w:numPr>
          <w:ilvl w:val="1"/>
          <w:numId w:val="9"/>
        </w:numPr>
        <w:jc w:val="both"/>
        <w:rPr>
          <w:rFonts w:eastAsia="Times New Roman" w:cstheme="minorHAnsi"/>
          <w:sz w:val="24"/>
          <w:szCs w:val="24"/>
        </w:rPr>
      </w:pPr>
      <w:r w:rsidRPr="000149A6">
        <w:rPr>
          <w:rFonts w:eastAsia="Times New Roman" w:cstheme="minorHAnsi"/>
          <w:sz w:val="24"/>
          <w:szCs w:val="24"/>
        </w:rPr>
        <w:t>Keep liaison with UK consultant for training on system.</w:t>
      </w:r>
    </w:p>
    <w:p w:rsidR="00E56228" w:rsidRPr="000149A6" w:rsidRDefault="00E56228" w:rsidP="00E56228">
      <w:pPr>
        <w:pStyle w:val="ListParagraph"/>
        <w:numPr>
          <w:ilvl w:val="0"/>
          <w:numId w:val="9"/>
        </w:numPr>
        <w:jc w:val="both"/>
        <w:rPr>
          <w:rFonts w:eastAsia="Times New Roman" w:cstheme="minorHAnsi"/>
          <w:sz w:val="24"/>
          <w:szCs w:val="24"/>
        </w:rPr>
      </w:pPr>
      <w:r w:rsidRPr="000149A6">
        <w:rPr>
          <w:rFonts w:eastAsia="Times New Roman" w:cstheme="minorHAnsi"/>
          <w:sz w:val="24"/>
          <w:szCs w:val="24"/>
        </w:rPr>
        <w:t>Tailoring of meteorological models’ products for impact-based forecasts as per community requirements:</w:t>
      </w:r>
    </w:p>
    <w:p w:rsidR="00E56228" w:rsidRPr="000149A6" w:rsidRDefault="00E56228" w:rsidP="00E56228">
      <w:pPr>
        <w:pStyle w:val="ListParagraph"/>
        <w:numPr>
          <w:ilvl w:val="1"/>
          <w:numId w:val="9"/>
        </w:numPr>
        <w:jc w:val="both"/>
        <w:rPr>
          <w:rFonts w:eastAsia="Times New Roman" w:cstheme="minorHAnsi"/>
          <w:sz w:val="24"/>
          <w:szCs w:val="24"/>
        </w:rPr>
      </w:pPr>
      <w:r w:rsidRPr="000149A6">
        <w:rPr>
          <w:rFonts w:eastAsia="Times New Roman" w:cstheme="minorHAnsi"/>
          <w:sz w:val="24"/>
          <w:szCs w:val="24"/>
        </w:rPr>
        <w:t>Tailoring of weather models’ output for product development.</w:t>
      </w:r>
    </w:p>
    <w:p w:rsidR="00E56228" w:rsidRPr="000149A6" w:rsidRDefault="00E56228" w:rsidP="00E56228">
      <w:pPr>
        <w:pStyle w:val="ListParagraph"/>
        <w:numPr>
          <w:ilvl w:val="1"/>
          <w:numId w:val="9"/>
        </w:numPr>
        <w:jc w:val="both"/>
        <w:rPr>
          <w:rFonts w:eastAsia="Times New Roman" w:cstheme="minorHAnsi"/>
          <w:sz w:val="24"/>
          <w:szCs w:val="24"/>
        </w:rPr>
      </w:pPr>
      <w:r w:rsidRPr="000149A6">
        <w:rPr>
          <w:rFonts w:eastAsia="Times New Roman" w:cstheme="minorHAnsi"/>
          <w:sz w:val="24"/>
          <w:szCs w:val="24"/>
        </w:rPr>
        <w:t>Establishing dedicated centre for specialized meteorological services.</w:t>
      </w:r>
    </w:p>
    <w:p w:rsidR="00E56228" w:rsidRPr="00E56228" w:rsidRDefault="00E56228" w:rsidP="00E56228">
      <w:pPr>
        <w:pStyle w:val="ListParagraph"/>
        <w:numPr>
          <w:ilvl w:val="1"/>
          <w:numId w:val="9"/>
        </w:numPr>
        <w:jc w:val="both"/>
        <w:rPr>
          <w:rFonts w:eastAsia="Times New Roman" w:cstheme="minorHAnsi"/>
          <w:sz w:val="24"/>
          <w:szCs w:val="24"/>
        </w:rPr>
      </w:pPr>
      <w:r w:rsidRPr="000149A6">
        <w:rPr>
          <w:rFonts w:eastAsia="Times New Roman" w:cstheme="minorHAnsi"/>
          <w:sz w:val="24"/>
          <w:szCs w:val="24"/>
        </w:rPr>
        <w:t xml:space="preserve">Wide dissemination of weather information to all stakeholders. </w:t>
      </w:r>
    </w:p>
    <w:p w:rsidR="00E56228" w:rsidRPr="00E56228" w:rsidRDefault="00E56228" w:rsidP="00E56228">
      <w:pPr>
        <w:shd w:val="clear" w:color="auto" w:fill="D9E2F3" w:themeFill="accent1" w:themeFillTint="33"/>
        <w:rPr>
          <w:rFonts w:eastAsia="Times New Roman" w:cstheme="minorHAnsi"/>
          <w:b/>
          <w:bCs/>
          <w:color w:val="000000" w:themeColor="text1"/>
          <w:sz w:val="24"/>
          <w:szCs w:val="24"/>
        </w:rPr>
      </w:pPr>
      <w:r>
        <w:rPr>
          <w:rFonts w:eastAsia="Times New Roman" w:cstheme="minorHAnsi"/>
          <w:b/>
          <w:bCs/>
          <w:color w:val="000000" w:themeColor="text1"/>
          <w:sz w:val="24"/>
          <w:szCs w:val="24"/>
        </w:rPr>
        <w:t>Deliverables</w:t>
      </w:r>
    </w:p>
    <w:p w:rsidR="00E56228" w:rsidRPr="000149A6" w:rsidRDefault="00E56228" w:rsidP="00E56228">
      <w:pPr>
        <w:jc w:val="both"/>
        <w:rPr>
          <w:rFonts w:eastAsia="Times New Roman" w:cstheme="minorHAnsi"/>
          <w:sz w:val="24"/>
          <w:szCs w:val="24"/>
        </w:rPr>
      </w:pPr>
      <w:bookmarkStart w:id="2" w:name="_Hlk144478112"/>
      <w:r w:rsidRPr="000149A6">
        <w:rPr>
          <w:rFonts w:eastAsia="Times New Roman" w:cstheme="minorHAnsi"/>
          <w:sz w:val="24"/>
          <w:szCs w:val="24"/>
        </w:rPr>
        <w:t>Deliverables will be finalised in conjunction with identified consultant:</w:t>
      </w:r>
    </w:p>
    <w:p w:rsidR="00E56228" w:rsidRPr="000149A6" w:rsidRDefault="00E56228" w:rsidP="00E56228">
      <w:pPr>
        <w:numPr>
          <w:ilvl w:val="0"/>
          <w:numId w:val="9"/>
        </w:numPr>
        <w:spacing w:before="100" w:beforeAutospacing="1" w:after="100" w:afterAutospacing="1" w:line="240" w:lineRule="auto"/>
        <w:rPr>
          <w:rFonts w:eastAsia="Times New Roman" w:cstheme="minorHAnsi"/>
          <w:sz w:val="24"/>
          <w:szCs w:val="24"/>
        </w:rPr>
      </w:pPr>
      <w:r w:rsidRPr="000149A6">
        <w:rPr>
          <w:rFonts w:eastAsia="Times New Roman" w:cstheme="minorHAnsi"/>
          <w:sz w:val="24"/>
          <w:szCs w:val="24"/>
        </w:rPr>
        <w:t>A fully customized and validated disaster risk financing model.</w:t>
      </w:r>
    </w:p>
    <w:p w:rsidR="00E56228" w:rsidRPr="000149A6" w:rsidRDefault="00E56228" w:rsidP="00E56228">
      <w:pPr>
        <w:numPr>
          <w:ilvl w:val="0"/>
          <w:numId w:val="9"/>
        </w:numPr>
        <w:spacing w:before="100" w:beforeAutospacing="1" w:after="100" w:afterAutospacing="1" w:line="240" w:lineRule="auto"/>
        <w:rPr>
          <w:rFonts w:eastAsia="Times New Roman" w:cstheme="minorHAnsi"/>
          <w:sz w:val="24"/>
          <w:szCs w:val="24"/>
        </w:rPr>
      </w:pPr>
      <w:r w:rsidRPr="000149A6">
        <w:rPr>
          <w:rFonts w:eastAsia="Times New Roman" w:cstheme="minorHAnsi"/>
          <w:sz w:val="24"/>
          <w:szCs w:val="24"/>
        </w:rPr>
        <w:t>Documentation of model adjustments and rationale for localization decisions.</w:t>
      </w:r>
    </w:p>
    <w:p w:rsidR="00E56228" w:rsidRPr="000149A6" w:rsidRDefault="00E56228" w:rsidP="00E56228">
      <w:pPr>
        <w:numPr>
          <w:ilvl w:val="0"/>
          <w:numId w:val="9"/>
        </w:numPr>
        <w:spacing w:before="100" w:beforeAutospacing="1" w:after="100" w:afterAutospacing="1" w:line="240" w:lineRule="auto"/>
        <w:rPr>
          <w:rFonts w:eastAsia="Times New Roman" w:cstheme="minorHAnsi"/>
          <w:sz w:val="24"/>
          <w:szCs w:val="24"/>
        </w:rPr>
      </w:pPr>
      <w:r w:rsidRPr="000149A6">
        <w:rPr>
          <w:rFonts w:eastAsia="Times New Roman" w:cstheme="minorHAnsi"/>
          <w:sz w:val="24"/>
          <w:szCs w:val="24"/>
        </w:rPr>
        <w:t>Training materials for local stakeholders on model maintenance and updates.</w:t>
      </w:r>
    </w:p>
    <w:p w:rsidR="00E56228" w:rsidRPr="000149A6" w:rsidRDefault="00E56228" w:rsidP="00E56228">
      <w:pPr>
        <w:numPr>
          <w:ilvl w:val="0"/>
          <w:numId w:val="9"/>
        </w:numPr>
        <w:spacing w:before="100" w:beforeAutospacing="1" w:after="100" w:afterAutospacing="1" w:line="240" w:lineRule="auto"/>
        <w:rPr>
          <w:rFonts w:eastAsia="Times New Roman" w:cstheme="minorHAnsi"/>
          <w:sz w:val="24"/>
          <w:szCs w:val="24"/>
        </w:rPr>
      </w:pPr>
      <w:r w:rsidRPr="000149A6">
        <w:rPr>
          <w:rFonts w:eastAsia="Times New Roman" w:cstheme="minorHAnsi"/>
          <w:sz w:val="24"/>
          <w:szCs w:val="24"/>
        </w:rPr>
        <w:t>Communication materials to raise awareness about the localized model.</w:t>
      </w:r>
    </w:p>
    <w:p w:rsidR="00E56228" w:rsidRPr="000149A6" w:rsidRDefault="00E56228" w:rsidP="00E56228">
      <w:pPr>
        <w:pStyle w:val="ListParagraph"/>
        <w:numPr>
          <w:ilvl w:val="0"/>
          <w:numId w:val="9"/>
        </w:numPr>
        <w:jc w:val="both"/>
        <w:rPr>
          <w:rFonts w:eastAsia="Times New Roman" w:cstheme="minorHAnsi"/>
          <w:sz w:val="24"/>
          <w:szCs w:val="24"/>
        </w:rPr>
      </w:pPr>
      <w:r w:rsidRPr="000149A6">
        <w:rPr>
          <w:rFonts w:eastAsia="Times New Roman" w:cstheme="minorHAnsi"/>
          <w:sz w:val="24"/>
          <w:szCs w:val="24"/>
        </w:rPr>
        <w:t>Report outlining outcome of model reviews and recommendations to take forwards, including transfer of ownership.</w:t>
      </w:r>
    </w:p>
    <w:p w:rsidR="00E56228" w:rsidRPr="00E56228" w:rsidRDefault="00E56228" w:rsidP="00E56228">
      <w:pPr>
        <w:pStyle w:val="ListParagraph"/>
        <w:numPr>
          <w:ilvl w:val="0"/>
          <w:numId w:val="9"/>
        </w:numPr>
        <w:jc w:val="both"/>
        <w:rPr>
          <w:rFonts w:eastAsia="Times New Roman" w:cstheme="minorHAnsi"/>
          <w:sz w:val="24"/>
          <w:szCs w:val="24"/>
        </w:rPr>
      </w:pPr>
      <w:r w:rsidRPr="000149A6">
        <w:rPr>
          <w:rFonts w:eastAsia="Times New Roman" w:cstheme="minorHAnsi"/>
          <w:sz w:val="24"/>
          <w:szCs w:val="24"/>
        </w:rPr>
        <w:t>Workshop to summarise findings and finalise recommendatio</w:t>
      </w:r>
      <w:r>
        <w:rPr>
          <w:rFonts w:eastAsia="Times New Roman" w:cstheme="minorHAnsi"/>
          <w:sz w:val="24"/>
          <w:szCs w:val="24"/>
        </w:rPr>
        <w:t>ns with NSC, TWG, members, PMD and other relevant stakeholders</w:t>
      </w:r>
      <w:r w:rsidRPr="000149A6">
        <w:rPr>
          <w:rFonts w:eastAsia="Times New Roman" w:cstheme="minorHAnsi"/>
          <w:sz w:val="24"/>
          <w:szCs w:val="24"/>
        </w:rPr>
        <w:t>.</w:t>
      </w:r>
      <w:bookmarkEnd w:id="2"/>
    </w:p>
    <w:p w:rsidR="00E56228" w:rsidRPr="00E56228" w:rsidRDefault="00E56228" w:rsidP="00E56228">
      <w:pPr>
        <w:shd w:val="clear" w:color="auto" w:fill="D9E2F3" w:themeFill="accent1" w:themeFillTint="33"/>
        <w:rPr>
          <w:rFonts w:eastAsia="Times New Roman" w:cstheme="minorHAnsi"/>
          <w:b/>
          <w:bCs/>
          <w:color w:val="000000" w:themeColor="text1"/>
          <w:sz w:val="24"/>
          <w:szCs w:val="24"/>
        </w:rPr>
      </w:pPr>
      <w:r w:rsidRPr="00E56228">
        <w:rPr>
          <w:rFonts w:eastAsia="Times New Roman" w:cstheme="minorHAnsi"/>
          <w:b/>
          <w:bCs/>
          <w:color w:val="000000" w:themeColor="text1"/>
          <w:sz w:val="24"/>
          <w:szCs w:val="24"/>
        </w:rPr>
        <w:t>Experience and Qualifications</w:t>
      </w:r>
    </w:p>
    <w:p w:rsidR="00E56228" w:rsidRPr="000149A6" w:rsidRDefault="00D00C2E" w:rsidP="00E56228">
      <w:pPr>
        <w:jc w:val="both"/>
        <w:rPr>
          <w:rFonts w:eastAsia="Times New Roman" w:cstheme="minorHAnsi"/>
          <w:b/>
          <w:bCs/>
          <w:color w:val="F45F51"/>
          <w:sz w:val="24"/>
          <w:szCs w:val="24"/>
        </w:rPr>
      </w:pPr>
      <w:r>
        <w:rPr>
          <w:rFonts w:eastAsia="Times New Roman" w:cstheme="minorHAnsi"/>
          <w:b/>
          <w:bCs/>
          <w:color w:val="F45F51"/>
          <w:sz w:val="24"/>
          <w:szCs w:val="24"/>
        </w:rPr>
        <w:t xml:space="preserve">               Experience</w:t>
      </w:r>
      <w:r w:rsidR="00E56228" w:rsidRPr="000149A6">
        <w:rPr>
          <w:rFonts w:eastAsia="Times New Roman" w:cstheme="minorHAnsi"/>
          <w:b/>
          <w:bCs/>
          <w:color w:val="F45F51"/>
          <w:sz w:val="24"/>
          <w:szCs w:val="24"/>
        </w:rPr>
        <w:t>:</w:t>
      </w:r>
    </w:p>
    <w:p w:rsidR="00E56228" w:rsidRPr="000149A6" w:rsidRDefault="00FC1DAB" w:rsidP="00E56228">
      <w:pPr>
        <w:pStyle w:val="ListParagraph"/>
        <w:numPr>
          <w:ilvl w:val="0"/>
          <w:numId w:val="10"/>
        </w:numPr>
        <w:jc w:val="both"/>
        <w:rPr>
          <w:rFonts w:cstheme="minorHAnsi"/>
          <w:sz w:val="24"/>
          <w:szCs w:val="24"/>
        </w:rPr>
      </w:pPr>
      <w:r w:rsidRPr="00FC1DAB">
        <w:rPr>
          <w:rFonts w:cstheme="minorHAnsi"/>
          <w:sz w:val="24"/>
          <w:szCs w:val="24"/>
        </w:rPr>
        <w:t>Dem</w:t>
      </w:r>
      <w:r w:rsidR="00DD0C0C">
        <w:rPr>
          <w:rFonts w:cstheme="minorHAnsi"/>
          <w:sz w:val="24"/>
          <w:szCs w:val="24"/>
        </w:rPr>
        <w:t xml:space="preserve">onstrated 7 years of </w:t>
      </w:r>
      <w:r w:rsidRPr="00FC1DAB">
        <w:rPr>
          <w:rFonts w:cstheme="minorHAnsi"/>
          <w:sz w:val="24"/>
          <w:szCs w:val="24"/>
        </w:rPr>
        <w:t>working</w:t>
      </w:r>
      <w:r w:rsidR="00DD0C0C">
        <w:rPr>
          <w:rFonts w:cstheme="minorHAnsi"/>
          <w:sz w:val="24"/>
          <w:szCs w:val="24"/>
        </w:rPr>
        <w:t xml:space="preserve"> experience </w:t>
      </w:r>
      <w:r w:rsidR="00DD0C0C" w:rsidRPr="00FC1DAB">
        <w:rPr>
          <w:rFonts w:cstheme="minorHAnsi"/>
          <w:sz w:val="24"/>
          <w:szCs w:val="24"/>
        </w:rPr>
        <w:t>with</w:t>
      </w:r>
      <w:r w:rsidRPr="00FC1DAB">
        <w:rPr>
          <w:rFonts w:cstheme="minorHAnsi"/>
          <w:sz w:val="24"/>
          <w:szCs w:val="24"/>
        </w:rPr>
        <w:t xml:space="preserve"> humanitarian/development organizations and/or relevant government organizations such as academia, disaster management authorities, and meteorological departments</w:t>
      </w:r>
      <w:r w:rsidR="00E56228" w:rsidRPr="000149A6">
        <w:rPr>
          <w:rFonts w:cstheme="minorHAnsi"/>
          <w:sz w:val="24"/>
          <w:szCs w:val="24"/>
        </w:rPr>
        <w:t>.</w:t>
      </w:r>
    </w:p>
    <w:p w:rsidR="00E56228" w:rsidRPr="000149A6" w:rsidRDefault="00E56228" w:rsidP="00E56228">
      <w:pPr>
        <w:pStyle w:val="ListParagraph"/>
        <w:numPr>
          <w:ilvl w:val="0"/>
          <w:numId w:val="10"/>
        </w:numPr>
        <w:jc w:val="both"/>
        <w:rPr>
          <w:rFonts w:cstheme="minorHAnsi"/>
          <w:sz w:val="24"/>
          <w:szCs w:val="24"/>
        </w:rPr>
      </w:pPr>
      <w:r w:rsidRPr="000149A6">
        <w:rPr>
          <w:rFonts w:cstheme="minorHAnsi"/>
          <w:sz w:val="24"/>
          <w:szCs w:val="24"/>
        </w:rPr>
        <w:t>Demonstrated experience in conducting hazard and model forecasting analysis.</w:t>
      </w:r>
    </w:p>
    <w:p w:rsidR="00E56228" w:rsidRPr="000149A6" w:rsidRDefault="00E56228" w:rsidP="00E56228">
      <w:pPr>
        <w:pStyle w:val="ListParagraph"/>
        <w:numPr>
          <w:ilvl w:val="0"/>
          <w:numId w:val="10"/>
        </w:numPr>
        <w:jc w:val="both"/>
        <w:rPr>
          <w:rFonts w:cstheme="minorHAnsi"/>
          <w:sz w:val="24"/>
          <w:szCs w:val="24"/>
        </w:rPr>
      </w:pPr>
      <w:r w:rsidRPr="000149A6">
        <w:rPr>
          <w:rFonts w:cstheme="minorHAnsi"/>
          <w:sz w:val="24"/>
          <w:szCs w:val="24"/>
        </w:rPr>
        <w:t xml:space="preserve">Robust understanding of hazard forecasting modalities and methods. </w:t>
      </w:r>
    </w:p>
    <w:p w:rsidR="00E56228" w:rsidRPr="000149A6" w:rsidRDefault="00E56228" w:rsidP="00E56228">
      <w:pPr>
        <w:pStyle w:val="ListParagraph"/>
        <w:numPr>
          <w:ilvl w:val="0"/>
          <w:numId w:val="10"/>
        </w:numPr>
        <w:jc w:val="both"/>
        <w:rPr>
          <w:rFonts w:cstheme="minorHAnsi"/>
          <w:sz w:val="24"/>
          <w:szCs w:val="24"/>
        </w:rPr>
      </w:pPr>
      <w:r w:rsidRPr="000149A6">
        <w:rPr>
          <w:rFonts w:cstheme="minorHAnsi"/>
          <w:sz w:val="24"/>
          <w:szCs w:val="24"/>
        </w:rPr>
        <w:lastRenderedPageBreak/>
        <w:t xml:space="preserve">Advanced knowledge in GIS based software and/or Computer Sciences. </w:t>
      </w:r>
    </w:p>
    <w:p w:rsidR="00E56228" w:rsidRPr="000149A6" w:rsidRDefault="00E56228" w:rsidP="00E56228">
      <w:pPr>
        <w:pStyle w:val="ListParagraph"/>
        <w:numPr>
          <w:ilvl w:val="0"/>
          <w:numId w:val="10"/>
        </w:numPr>
        <w:jc w:val="both"/>
        <w:rPr>
          <w:rFonts w:cstheme="minorHAnsi"/>
          <w:sz w:val="24"/>
          <w:szCs w:val="24"/>
        </w:rPr>
      </w:pPr>
      <w:r w:rsidRPr="000149A6">
        <w:rPr>
          <w:rFonts w:cstheme="minorHAnsi"/>
          <w:sz w:val="24"/>
          <w:szCs w:val="24"/>
        </w:rPr>
        <w:t xml:space="preserve">Good understanding of virtual machines and cloud computing (e.g. cloud servers such as those issued by </w:t>
      </w:r>
      <w:proofErr w:type="spellStart"/>
      <w:r w:rsidRPr="000149A6">
        <w:rPr>
          <w:rFonts w:cstheme="minorHAnsi"/>
          <w:sz w:val="24"/>
          <w:szCs w:val="24"/>
        </w:rPr>
        <w:t>Vultr</w:t>
      </w:r>
      <w:proofErr w:type="spellEnd"/>
      <w:r w:rsidRPr="000149A6">
        <w:rPr>
          <w:rFonts w:cstheme="minorHAnsi"/>
          <w:sz w:val="24"/>
          <w:szCs w:val="24"/>
        </w:rPr>
        <w:t xml:space="preserve"> (https://www.vultr.com)). </w:t>
      </w:r>
    </w:p>
    <w:p w:rsidR="00E56228" w:rsidRPr="000149A6" w:rsidRDefault="00E56228" w:rsidP="00E56228">
      <w:pPr>
        <w:pStyle w:val="ListParagraph"/>
        <w:numPr>
          <w:ilvl w:val="0"/>
          <w:numId w:val="10"/>
        </w:numPr>
        <w:jc w:val="both"/>
        <w:rPr>
          <w:rFonts w:cstheme="minorHAnsi"/>
          <w:b/>
          <w:bCs/>
          <w:sz w:val="24"/>
          <w:szCs w:val="24"/>
        </w:rPr>
      </w:pPr>
      <w:r w:rsidRPr="000149A6">
        <w:rPr>
          <w:rFonts w:cstheme="minorHAnsi"/>
          <w:sz w:val="24"/>
          <w:szCs w:val="24"/>
        </w:rPr>
        <w:t>Experience in coding with Python.</w:t>
      </w:r>
    </w:p>
    <w:p w:rsidR="00E56228" w:rsidRPr="000149A6" w:rsidRDefault="00D00C2E" w:rsidP="00E56228">
      <w:pPr>
        <w:jc w:val="both"/>
        <w:rPr>
          <w:rFonts w:eastAsia="Times New Roman" w:cstheme="minorHAnsi"/>
          <w:b/>
          <w:bCs/>
          <w:color w:val="F45F51"/>
          <w:sz w:val="24"/>
          <w:szCs w:val="24"/>
        </w:rPr>
      </w:pPr>
      <w:r>
        <w:rPr>
          <w:rFonts w:eastAsia="Times New Roman" w:cstheme="minorHAnsi"/>
          <w:b/>
          <w:bCs/>
          <w:color w:val="F45F51"/>
          <w:sz w:val="24"/>
          <w:szCs w:val="24"/>
        </w:rPr>
        <w:t xml:space="preserve">              Education</w:t>
      </w:r>
      <w:r w:rsidR="00E56228" w:rsidRPr="000149A6">
        <w:rPr>
          <w:rFonts w:eastAsia="Times New Roman" w:cstheme="minorHAnsi"/>
          <w:b/>
          <w:bCs/>
          <w:color w:val="F45F51"/>
          <w:sz w:val="24"/>
          <w:szCs w:val="24"/>
        </w:rPr>
        <w:t>:</w:t>
      </w:r>
    </w:p>
    <w:p w:rsidR="00E56228" w:rsidRPr="000149A6" w:rsidRDefault="00E56228" w:rsidP="002F37D0">
      <w:pPr>
        <w:pStyle w:val="ListParagraph"/>
        <w:numPr>
          <w:ilvl w:val="0"/>
          <w:numId w:val="10"/>
        </w:numPr>
        <w:rPr>
          <w:rFonts w:cstheme="minorHAnsi"/>
          <w:b/>
          <w:bCs/>
          <w:sz w:val="24"/>
          <w:szCs w:val="24"/>
        </w:rPr>
      </w:pPr>
      <w:r w:rsidRPr="000149A6">
        <w:rPr>
          <w:rFonts w:cstheme="minorHAnsi"/>
          <w:sz w:val="24"/>
          <w:szCs w:val="24"/>
        </w:rPr>
        <w:t>Preferably PhD/</w:t>
      </w:r>
      <w:proofErr w:type="spellStart"/>
      <w:r w:rsidRPr="000149A6">
        <w:rPr>
          <w:rFonts w:cstheme="minorHAnsi"/>
          <w:sz w:val="24"/>
          <w:szCs w:val="24"/>
        </w:rPr>
        <w:t>M.Phil</w:t>
      </w:r>
      <w:proofErr w:type="spellEnd"/>
      <w:r w:rsidR="00D00C2E">
        <w:rPr>
          <w:rFonts w:cstheme="minorHAnsi"/>
          <w:sz w:val="24"/>
          <w:szCs w:val="24"/>
        </w:rPr>
        <w:t xml:space="preserve">/ Master </w:t>
      </w:r>
      <w:r w:rsidR="00D00C2E" w:rsidRPr="000149A6">
        <w:rPr>
          <w:rFonts w:cstheme="minorHAnsi"/>
          <w:sz w:val="24"/>
          <w:szCs w:val="24"/>
        </w:rPr>
        <w:t>Degree</w:t>
      </w:r>
      <w:r w:rsidRPr="000149A6">
        <w:rPr>
          <w:rFonts w:cstheme="minorHAnsi"/>
          <w:sz w:val="24"/>
          <w:szCs w:val="24"/>
        </w:rPr>
        <w:t xml:space="preserve"> in a relevant field i.e. </w:t>
      </w:r>
      <w:r w:rsidR="00D00C2E">
        <w:rPr>
          <w:rFonts w:cstheme="minorHAnsi"/>
          <w:sz w:val="24"/>
          <w:szCs w:val="24"/>
        </w:rPr>
        <w:t xml:space="preserve">Climate Change, Environmental Science, GIS / Remote Sensing, Risk </w:t>
      </w:r>
      <w:r w:rsidR="002F37D0">
        <w:rPr>
          <w:rFonts w:cstheme="minorHAnsi"/>
          <w:sz w:val="24"/>
          <w:szCs w:val="24"/>
        </w:rPr>
        <w:t>Modelling</w:t>
      </w:r>
      <w:r w:rsidR="00D00C2E">
        <w:rPr>
          <w:rFonts w:cstheme="minorHAnsi"/>
          <w:sz w:val="24"/>
          <w:szCs w:val="24"/>
        </w:rPr>
        <w:t xml:space="preserve"> </w:t>
      </w:r>
      <w:proofErr w:type="gramStart"/>
      <w:r w:rsidR="00D00C2E">
        <w:rPr>
          <w:rFonts w:cstheme="minorHAnsi"/>
          <w:sz w:val="24"/>
          <w:szCs w:val="24"/>
        </w:rPr>
        <w:t>( Flood</w:t>
      </w:r>
      <w:proofErr w:type="gramEnd"/>
      <w:r w:rsidR="00D00C2E">
        <w:rPr>
          <w:rFonts w:cstheme="minorHAnsi"/>
          <w:sz w:val="24"/>
          <w:szCs w:val="24"/>
        </w:rPr>
        <w:t>/Drought/Heatwave), Disaster management, C</w:t>
      </w:r>
      <w:r w:rsidRPr="000149A6">
        <w:rPr>
          <w:rFonts w:cstheme="minorHAnsi"/>
          <w:sz w:val="24"/>
          <w:szCs w:val="24"/>
        </w:rPr>
        <w:t>limatology,</w:t>
      </w:r>
      <w:r w:rsidR="00D00C2E">
        <w:rPr>
          <w:rFonts w:cstheme="minorHAnsi"/>
          <w:sz w:val="24"/>
          <w:szCs w:val="24"/>
        </w:rPr>
        <w:t xml:space="preserve"> Geology , Geography </w:t>
      </w:r>
      <w:r w:rsidRPr="000149A6">
        <w:rPr>
          <w:rFonts w:cstheme="minorHAnsi"/>
          <w:sz w:val="24"/>
          <w:szCs w:val="24"/>
        </w:rPr>
        <w:t>or any other relevant field.</w:t>
      </w:r>
      <w:r w:rsidRPr="000149A6">
        <w:rPr>
          <w:rFonts w:cstheme="minorHAnsi"/>
          <w:b/>
          <w:bCs/>
          <w:sz w:val="24"/>
          <w:szCs w:val="24"/>
        </w:rPr>
        <w:t xml:space="preserve"> </w:t>
      </w:r>
    </w:p>
    <w:p w:rsidR="00E56228" w:rsidRPr="000149A6" w:rsidRDefault="00E56228" w:rsidP="002F37D0">
      <w:pPr>
        <w:pStyle w:val="ListParagraph"/>
        <w:numPr>
          <w:ilvl w:val="0"/>
          <w:numId w:val="10"/>
        </w:numPr>
        <w:rPr>
          <w:rFonts w:cstheme="minorHAnsi"/>
          <w:sz w:val="24"/>
          <w:szCs w:val="24"/>
        </w:rPr>
      </w:pPr>
      <w:r w:rsidRPr="000149A6">
        <w:rPr>
          <w:rFonts w:cstheme="minorHAnsi"/>
          <w:sz w:val="24"/>
          <w:szCs w:val="24"/>
        </w:rPr>
        <w:t>Prior experience in developing research papers (published) and/or hazard models including hazard and vulnerability assessments.</w:t>
      </w:r>
    </w:p>
    <w:p w:rsidR="00E56228" w:rsidRPr="000149A6" w:rsidRDefault="00E56228" w:rsidP="00E56228">
      <w:pPr>
        <w:pStyle w:val="ListParagraph"/>
        <w:numPr>
          <w:ilvl w:val="0"/>
          <w:numId w:val="10"/>
        </w:numPr>
        <w:jc w:val="both"/>
        <w:rPr>
          <w:rFonts w:cstheme="minorHAnsi"/>
          <w:sz w:val="24"/>
          <w:szCs w:val="24"/>
        </w:rPr>
      </w:pPr>
      <w:r w:rsidRPr="000149A6">
        <w:rPr>
          <w:rFonts w:cstheme="minorHAnsi"/>
          <w:sz w:val="24"/>
          <w:szCs w:val="24"/>
        </w:rPr>
        <w:t>Practical experience in building/designing a hazard forecasting system.</w:t>
      </w:r>
    </w:p>
    <w:p w:rsidR="00E56228" w:rsidRPr="000149A6" w:rsidRDefault="00E56228" w:rsidP="00E56228">
      <w:pPr>
        <w:pStyle w:val="ListParagraph"/>
        <w:numPr>
          <w:ilvl w:val="0"/>
          <w:numId w:val="10"/>
        </w:numPr>
        <w:jc w:val="both"/>
        <w:rPr>
          <w:rFonts w:cstheme="minorHAnsi"/>
          <w:sz w:val="24"/>
          <w:szCs w:val="24"/>
          <w:u w:val="single"/>
        </w:rPr>
      </w:pPr>
      <w:r w:rsidRPr="000149A6">
        <w:rPr>
          <w:rFonts w:cstheme="minorHAnsi"/>
          <w:sz w:val="24"/>
          <w:szCs w:val="24"/>
        </w:rPr>
        <w:t>Previous experience working with National Disaster Management Organizations like the NDMA and PMD in the context of hazard, risk, vulnerability, forecasting and modelling.</w:t>
      </w:r>
    </w:p>
    <w:p w:rsidR="00E56228" w:rsidRPr="000149A6" w:rsidRDefault="00E56228" w:rsidP="00E56228">
      <w:pPr>
        <w:pStyle w:val="ListParagraph"/>
        <w:numPr>
          <w:ilvl w:val="0"/>
          <w:numId w:val="10"/>
        </w:numPr>
        <w:jc w:val="both"/>
        <w:rPr>
          <w:rFonts w:cstheme="minorHAnsi"/>
          <w:sz w:val="24"/>
          <w:szCs w:val="24"/>
        </w:rPr>
      </w:pPr>
      <w:r w:rsidRPr="000149A6">
        <w:rPr>
          <w:rFonts w:cstheme="minorHAnsi"/>
          <w:sz w:val="24"/>
          <w:szCs w:val="24"/>
        </w:rPr>
        <w:t xml:space="preserve">Experience in handling gridded datasets and the </w:t>
      </w:r>
      <w:proofErr w:type="spellStart"/>
      <w:r w:rsidRPr="000149A6">
        <w:rPr>
          <w:rFonts w:cstheme="minorHAnsi"/>
          <w:sz w:val="24"/>
          <w:szCs w:val="24"/>
        </w:rPr>
        <w:t>netCDF</w:t>
      </w:r>
      <w:proofErr w:type="spellEnd"/>
      <w:r w:rsidRPr="000149A6">
        <w:rPr>
          <w:rFonts w:cstheme="minorHAnsi"/>
          <w:sz w:val="24"/>
          <w:szCs w:val="24"/>
        </w:rPr>
        <w:t xml:space="preserve"> file format.</w:t>
      </w:r>
    </w:p>
    <w:p w:rsidR="00E56228" w:rsidRPr="000149A6" w:rsidRDefault="00E56228" w:rsidP="00E56228">
      <w:pPr>
        <w:pStyle w:val="ListParagraph"/>
        <w:numPr>
          <w:ilvl w:val="0"/>
          <w:numId w:val="10"/>
        </w:numPr>
        <w:jc w:val="both"/>
        <w:rPr>
          <w:rFonts w:cstheme="minorHAnsi"/>
          <w:sz w:val="24"/>
          <w:szCs w:val="24"/>
        </w:rPr>
      </w:pPr>
      <w:r w:rsidRPr="000149A6">
        <w:rPr>
          <w:rFonts w:cstheme="minorHAnsi"/>
          <w:sz w:val="24"/>
          <w:szCs w:val="24"/>
        </w:rPr>
        <w:t>Experience with managing operational systems.</w:t>
      </w:r>
    </w:p>
    <w:p w:rsidR="00E56228" w:rsidRPr="000149A6" w:rsidRDefault="00E56228" w:rsidP="00E56228">
      <w:pPr>
        <w:pStyle w:val="ListParagraph"/>
        <w:numPr>
          <w:ilvl w:val="0"/>
          <w:numId w:val="10"/>
        </w:numPr>
        <w:jc w:val="both"/>
        <w:rPr>
          <w:rFonts w:cstheme="minorHAnsi"/>
          <w:sz w:val="24"/>
          <w:szCs w:val="24"/>
        </w:rPr>
      </w:pPr>
      <w:r w:rsidRPr="000149A6">
        <w:rPr>
          <w:rFonts w:cstheme="minorHAnsi"/>
          <w:sz w:val="24"/>
          <w:szCs w:val="24"/>
        </w:rPr>
        <w:t>Experience with web services.</w:t>
      </w:r>
    </w:p>
    <w:p w:rsidR="00E56228" w:rsidRPr="000149A6" w:rsidRDefault="00E56228" w:rsidP="00E56228">
      <w:pPr>
        <w:pStyle w:val="ListParagraph"/>
        <w:numPr>
          <w:ilvl w:val="0"/>
          <w:numId w:val="10"/>
        </w:numPr>
        <w:jc w:val="both"/>
        <w:rPr>
          <w:rFonts w:cstheme="minorHAnsi"/>
          <w:sz w:val="24"/>
          <w:szCs w:val="24"/>
        </w:rPr>
      </w:pPr>
      <w:r w:rsidRPr="000149A6">
        <w:rPr>
          <w:rFonts w:cstheme="minorHAnsi"/>
          <w:sz w:val="24"/>
          <w:szCs w:val="24"/>
        </w:rPr>
        <w:t xml:space="preserve">Experience with using </w:t>
      </w:r>
      <w:proofErr w:type="spellStart"/>
      <w:r w:rsidRPr="000149A6">
        <w:rPr>
          <w:rFonts w:cstheme="minorHAnsi"/>
          <w:sz w:val="24"/>
          <w:szCs w:val="24"/>
        </w:rPr>
        <w:t>Github</w:t>
      </w:r>
      <w:proofErr w:type="spellEnd"/>
      <w:r w:rsidRPr="000149A6">
        <w:rPr>
          <w:rFonts w:cstheme="minorHAnsi"/>
          <w:sz w:val="24"/>
          <w:szCs w:val="24"/>
        </w:rPr>
        <w:t xml:space="preserve"> (code repository).</w:t>
      </w:r>
    </w:p>
    <w:p w:rsidR="00E56228" w:rsidRDefault="00E56228" w:rsidP="00E56228">
      <w:pPr>
        <w:pStyle w:val="ListParagraph"/>
        <w:numPr>
          <w:ilvl w:val="0"/>
          <w:numId w:val="10"/>
        </w:numPr>
        <w:jc w:val="both"/>
        <w:rPr>
          <w:rFonts w:cstheme="minorHAnsi"/>
          <w:sz w:val="24"/>
          <w:szCs w:val="24"/>
        </w:rPr>
      </w:pPr>
      <w:r w:rsidRPr="000149A6">
        <w:rPr>
          <w:rFonts w:cstheme="minorHAnsi"/>
          <w:sz w:val="24"/>
          <w:szCs w:val="24"/>
        </w:rPr>
        <w:t xml:space="preserve">Good knowledge of the </w:t>
      </w:r>
      <w:proofErr w:type="gramStart"/>
      <w:r w:rsidRPr="000149A6">
        <w:rPr>
          <w:rFonts w:cstheme="minorHAnsi"/>
          <w:sz w:val="24"/>
          <w:szCs w:val="24"/>
        </w:rPr>
        <w:t>Unix</w:t>
      </w:r>
      <w:proofErr w:type="gramEnd"/>
      <w:r w:rsidRPr="000149A6">
        <w:rPr>
          <w:rFonts w:cstheme="minorHAnsi"/>
          <w:sz w:val="24"/>
          <w:szCs w:val="24"/>
        </w:rPr>
        <w:t xml:space="preserve"> operating system.</w:t>
      </w:r>
    </w:p>
    <w:p w:rsidR="00E56228" w:rsidRPr="000149A6" w:rsidRDefault="00E56228" w:rsidP="00E56228">
      <w:pPr>
        <w:pStyle w:val="ListParagraph"/>
        <w:jc w:val="both"/>
        <w:rPr>
          <w:rFonts w:cstheme="minorHAnsi"/>
          <w:sz w:val="24"/>
          <w:szCs w:val="24"/>
        </w:rPr>
      </w:pPr>
    </w:p>
    <w:p w:rsidR="00E56228" w:rsidRPr="00E56228" w:rsidRDefault="00E56228" w:rsidP="00E56228">
      <w:pPr>
        <w:shd w:val="clear" w:color="auto" w:fill="D9E2F3" w:themeFill="accent1" w:themeFillTint="33"/>
        <w:rPr>
          <w:rFonts w:eastAsia="Times New Roman" w:cstheme="minorHAnsi"/>
          <w:b/>
          <w:bCs/>
          <w:color w:val="000000" w:themeColor="text1"/>
          <w:sz w:val="24"/>
          <w:szCs w:val="24"/>
        </w:rPr>
      </w:pPr>
      <w:r>
        <w:rPr>
          <w:rFonts w:eastAsia="Times New Roman" w:cstheme="minorHAnsi"/>
          <w:b/>
          <w:bCs/>
          <w:color w:val="000000" w:themeColor="text1"/>
          <w:sz w:val="24"/>
          <w:szCs w:val="24"/>
        </w:rPr>
        <w:t xml:space="preserve">Lines of Communication </w:t>
      </w:r>
    </w:p>
    <w:p w:rsidR="00E56228" w:rsidRDefault="00E56228" w:rsidP="00E56228">
      <w:pPr>
        <w:jc w:val="both"/>
        <w:rPr>
          <w:rFonts w:eastAsia="Times New Roman" w:cstheme="minorHAnsi"/>
          <w:sz w:val="24"/>
          <w:szCs w:val="24"/>
        </w:rPr>
      </w:pPr>
      <w:r>
        <w:rPr>
          <w:rFonts w:eastAsia="Times New Roman" w:cstheme="minorHAnsi"/>
          <w:sz w:val="24"/>
          <w:szCs w:val="24"/>
        </w:rPr>
        <w:t xml:space="preserve">Crisis Anticipation and Risk Financing Advisor will be the primary contact </w:t>
      </w:r>
    </w:p>
    <w:p w:rsidR="00E56228" w:rsidRPr="00E56228" w:rsidRDefault="00E56228" w:rsidP="00E56228">
      <w:pPr>
        <w:shd w:val="clear" w:color="auto" w:fill="D9E2F3" w:themeFill="accent1" w:themeFillTint="33"/>
        <w:rPr>
          <w:rFonts w:eastAsia="Times New Roman" w:cstheme="minorHAnsi"/>
          <w:b/>
          <w:bCs/>
          <w:color w:val="000000" w:themeColor="text1"/>
          <w:sz w:val="24"/>
          <w:szCs w:val="24"/>
        </w:rPr>
      </w:pPr>
      <w:r>
        <w:rPr>
          <w:rFonts w:eastAsia="Times New Roman" w:cstheme="minorHAnsi"/>
          <w:b/>
          <w:bCs/>
          <w:color w:val="000000" w:themeColor="text1"/>
          <w:sz w:val="24"/>
          <w:szCs w:val="24"/>
        </w:rPr>
        <w:t xml:space="preserve">Contract Duration </w:t>
      </w:r>
    </w:p>
    <w:p w:rsidR="00E56228" w:rsidRDefault="00E56228" w:rsidP="00E56228">
      <w:pPr>
        <w:jc w:val="both"/>
        <w:rPr>
          <w:rFonts w:eastAsia="Times New Roman" w:cstheme="minorHAnsi"/>
          <w:sz w:val="24"/>
          <w:szCs w:val="24"/>
        </w:rPr>
      </w:pPr>
      <w:r>
        <w:rPr>
          <w:rFonts w:eastAsia="Times New Roman" w:cstheme="minorHAnsi"/>
          <w:sz w:val="24"/>
          <w:szCs w:val="24"/>
        </w:rPr>
        <w:t xml:space="preserve">The total duration of the assignment is </w:t>
      </w:r>
      <w:r w:rsidR="008B5639">
        <w:rPr>
          <w:rFonts w:eastAsia="Times New Roman" w:cstheme="minorHAnsi"/>
          <w:sz w:val="24"/>
          <w:szCs w:val="24"/>
        </w:rPr>
        <w:t>8 weeks from June 20</w:t>
      </w:r>
      <w:r w:rsidR="00202DF1">
        <w:rPr>
          <w:rFonts w:eastAsia="Times New Roman" w:cstheme="minorHAnsi"/>
          <w:sz w:val="24"/>
          <w:szCs w:val="24"/>
        </w:rPr>
        <w:t>2</w:t>
      </w:r>
      <w:r w:rsidR="008B5639">
        <w:rPr>
          <w:rFonts w:eastAsia="Times New Roman" w:cstheme="minorHAnsi"/>
          <w:sz w:val="24"/>
          <w:szCs w:val="24"/>
        </w:rPr>
        <w:t xml:space="preserve">4 to August 2024. </w:t>
      </w:r>
    </w:p>
    <w:p w:rsidR="008B5639" w:rsidRPr="008B5639" w:rsidRDefault="008B5639" w:rsidP="008B5639">
      <w:pPr>
        <w:shd w:val="clear" w:color="auto" w:fill="D9E2F3" w:themeFill="accent1" w:themeFillTint="33"/>
        <w:rPr>
          <w:rFonts w:eastAsia="Times New Roman" w:cstheme="minorHAnsi"/>
          <w:b/>
          <w:bCs/>
          <w:color w:val="000000" w:themeColor="text1"/>
          <w:sz w:val="24"/>
          <w:szCs w:val="24"/>
        </w:rPr>
      </w:pPr>
      <w:r w:rsidRPr="008B5639">
        <w:rPr>
          <w:rFonts w:eastAsia="Times New Roman" w:cstheme="minorHAnsi"/>
          <w:b/>
          <w:bCs/>
          <w:color w:val="000000" w:themeColor="text1"/>
          <w:sz w:val="24"/>
          <w:szCs w:val="24"/>
        </w:rPr>
        <w:t>Selection Process and Criteria</w:t>
      </w:r>
    </w:p>
    <w:p w:rsidR="008B5639" w:rsidRPr="00133C1F" w:rsidRDefault="008B5639" w:rsidP="008B5639">
      <w:pPr>
        <w:pStyle w:val="ListParagraph"/>
        <w:spacing w:before="120" w:after="120" w:line="240" w:lineRule="auto"/>
        <w:ind w:left="0"/>
        <w:contextualSpacing w:val="0"/>
        <w:jc w:val="both"/>
        <w:rPr>
          <w:rFonts w:asciiTheme="majorBidi" w:hAnsiTheme="majorBidi" w:cstheme="majorBidi"/>
        </w:rPr>
      </w:pPr>
      <w:r w:rsidRPr="00133C1F">
        <w:rPr>
          <w:rFonts w:asciiTheme="majorBidi" w:hAnsiTheme="majorBidi" w:cstheme="majorBidi"/>
        </w:rPr>
        <w:t xml:space="preserve">The EOI will be evaluated through a competitive selection process. The following overarching criteria will be followed: </w:t>
      </w:r>
    </w:p>
    <w:p w:rsidR="008B5639" w:rsidRPr="00133C1F" w:rsidRDefault="008B5639" w:rsidP="008B5639">
      <w:pPr>
        <w:pStyle w:val="ListParagraph"/>
        <w:numPr>
          <w:ilvl w:val="0"/>
          <w:numId w:val="28"/>
        </w:numPr>
        <w:spacing w:before="120" w:after="120" w:line="240" w:lineRule="auto"/>
        <w:contextualSpacing w:val="0"/>
        <w:jc w:val="both"/>
        <w:rPr>
          <w:rFonts w:asciiTheme="majorBidi" w:hAnsiTheme="majorBidi" w:cstheme="majorBidi"/>
        </w:rPr>
      </w:pPr>
      <w:r w:rsidRPr="00133C1F">
        <w:rPr>
          <w:rFonts w:asciiTheme="majorBidi" w:hAnsiTheme="majorBidi" w:cstheme="majorBidi"/>
        </w:rPr>
        <w:t xml:space="preserve">Consultant (s) previous similar experience;  </w:t>
      </w:r>
    </w:p>
    <w:p w:rsidR="008B5639" w:rsidRPr="00133C1F" w:rsidRDefault="008B5639" w:rsidP="008B5639">
      <w:pPr>
        <w:pStyle w:val="ListParagraph"/>
        <w:numPr>
          <w:ilvl w:val="0"/>
          <w:numId w:val="28"/>
        </w:numPr>
        <w:spacing w:before="120" w:after="120" w:line="240" w:lineRule="auto"/>
        <w:contextualSpacing w:val="0"/>
        <w:jc w:val="both"/>
        <w:rPr>
          <w:rFonts w:asciiTheme="majorBidi" w:hAnsiTheme="majorBidi" w:cstheme="majorBidi"/>
        </w:rPr>
      </w:pPr>
      <w:r w:rsidRPr="00133C1F">
        <w:rPr>
          <w:rFonts w:asciiTheme="majorBidi" w:hAnsiTheme="majorBidi" w:cstheme="majorBidi"/>
        </w:rPr>
        <w:t xml:space="preserve">Staff skills, credentials, and knowledge as reflected in the EOI and CVs; </w:t>
      </w:r>
    </w:p>
    <w:p w:rsidR="008B5639" w:rsidRPr="00133C1F" w:rsidRDefault="008B5639" w:rsidP="008B5639">
      <w:pPr>
        <w:pStyle w:val="ListParagraph"/>
        <w:numPr>
          <w:ilvl w:val="0"/>
          <w:numId w:val="28"/>
        </w:numPr>
        <w:spacing w:before="120" w:after="120" w:line="240" w:lineRule="auto"/>
        <w:contextualSpacing w:val="0"/>
        <w:jc w:val="both"/>
        <w:rPr>
          <w:rFonts w:asciiTheme="majorBidi" w:hAnsiTheme="majorBidi" w:cstheme="majorBidi"/>
        </w:rPr>
      </w:pPr>
      <w:r w:rsidRPr="00133C1F">
        <w:rPr>
          <w:rFonts w:asciiTheme="majorBidi" w:hAnsiTheme="majorBidi" w:cstheme="majorBidi"/>
        </w:rPr>
        <w:t>Justification and suitability as reflected in the EOI;</w:t>
      </w:r>
    </w:p>
    <w:p w:rsidR="008B5639" w:rsidRPr="00133C1F" w:rsidRDefault="008B5639" w:rsidP="008B5639">
      <w:pPr>
        <w:pStyle w:val="ListParagraph"/>
        <w:numPr>
          <w:ilvl w:val="0"/>
          <w:numId w:val="28"/>
        </w:numPr>
        <w:spacing w:before="120" w:after="120" w:line="240" w:lineRule="auto"/>
        <w:contextualSpacing w:val="0"/>
        <w:jc w:val="both"/>
        <w:rPr>
          <w:rFonts w:asciiTheme="majorBidi" w:hAnsiTheme="majorBidi" w:cstheme="majorBidi"/>
        </w:rPr>
      </w:pPr>
      <w:r w:rsidRPr="00133C1F">
        <w:rPr>
          <w:rFonts w:asciiTheme="majorBidi" w:hAnsiTheme="majorBidi" w:cstheme="majorBidi"/>
        </w:rPr>
        <w:t>Relevancy of the proposed course outline and training methodology</w:t>
      </w:r>
    </w:p>
    <w:p w:rsidR="00D96A85" w:rsidRDefault="008B5639" w:rsidP="00973A3E">
      <w:pPr>
        <w:pStyle w:val="ListParagraph"/>
        <w:numPr>
          <w:ilvl w:val="0"/>
          <w:numId w:val="28"/>
        </w:numPr>
        <w:tabs>
          <w:tab w:val="left" w:pos="0"/>
        </w:tabs>
        <w:spacing w:before="120" w:after="120" w:line="240" w:lineRule="auto"/>
        <w:contextualSpacing w:val="0"/>
        <w:jc w:val="both"/>
        <w:rPr>
          <w:rFonts w:asciiTheme="majorBidi" w:hAnsiTheme="majorBidi" w:cstheme="majorBidi"/>
        </w:rPr>
      </w:pPr>
      <w:r w:rsidRPr="00D96A85">
        <w:rPr>
          <w:rFonts w:asciiTheme="majorBidi" w:hAnsiTheme="majorBidi" w:cstheme="majorBidi"/>
        </w:rPr>
        <w:t xml:space="preserve">Quality and relevancy of previous work </w:t>
      </w:r>
    </w:p>
    <w:p w:rsidR="008B5639" w:rsidRPr="00D96A85" w:rsidRDefault="008B5639" w:rsidP="00D96A85">
      <w:pPr>
        <w:tabs>
          <w:tab w:val="left" w:pos="0"/>
        </w:tabs>
        <w:spacing w:before="120" w:after="120" w:line="240" w:lineRule="auto"/>
        <w:jc w:val="both"/>
        <w:rPr>
          <w:rFonts w:asciiTheme="majorBidi" w:hAnsiTheme="majorBidi" w:cstheme="majorBidi"/>
        </w:rPr>
      </w:pPr>
      <w:r w:rsidRPr="00D96A85">
        <w:rPr>
          <w:rFonts w:asciiTheme="majorBidi" w:hAnsiTheme="majorBidi" w:cstheme="majorBidi"/>
        </w:rPr>
        <w:t xml:space="preserve">Concern will review the EOI/CVs/previous experiences, and only shortlisted consultants will be called for a presentation/meeting (where required) to clarify the requirements and Scope of Work. After the presentation/meetings, Concern will finalize the list of shortlisted consultants, and the </w:t>
      </w:r>
      <w:r w:rsidRPr="00D96A85">
        <w:rPr>
          <w:rFonts w:asciiTheme="majorBidi" w:hAnsiTheme="majorBidi" w:cstheme="majorBidi"/>
          <w:bCs/>
        </w:rPr>
        <w:t>financial</w:t>
      </w:r>
      <w:r w:rsidRPr="00D96A85">
        <w:rPr>
          <w:rFonts w:asciiTheme="majorBidi" w:hAnsiTheme="majorBidi" w:cstheme="majorBidi"/>
          <w:b/>
        </w:rPr>
        <w:t xml:space="preserve"> </w:t>
      </w:r>
      <w:r w:rsidRPr="00D96A85">
        <w:rPr>
          <w:rFonts w:asciiTheme="majorBidi" w:hAnsiTheme="majorBidi" w:cstheme="majorBidi"/>
          <w:bCs/>
        </w:rPr>
        <w:t xml:space="preserve">proposal/ budget will only be requested from the shortlisted consultant(s). Note: </w:t>
      </w:r>
      <w:r w:rsidRPr="00D96A85">
        <w:rPr>
          <w:rFonts w:asciiTheme="majorBidi" w:hAnsiTheme="majorBidi" w:cstheme="majorBidi"/>
          <w:bCs/>
          <w:color w:val="000000"/>
        </w:rPr>
        <w:t xml:space="preserve">It is the applicant’s responsibility to demonstrate previous experience and justification of the proposed consultancy. The panel will review the documents and evaluate capacity based on the information in the above-required documents. </w:t>
      </w:r>
      <w:r w:rsidRPr="00D96A85">
        <w:rPr>
          <w:rFonts w:asciiTheme="majorBidi" w:hAnsiTheme="majorBidi" w:cstheme="majorBidi"/>
          <w:bCs/>
          <w:color w:val="000000"/>
          <w:u w:val="single"/>
        </w:rPr>
        <w:t>The panel will only review/evaluate the documents that are stated above. Additional documents will not be considered during review/evaluation.</w:t>
      </w:r>
      <w:r w:rsidRPr="00D96A85">
        <w:rPr>
          <w:rFonts w:asciiTheme="majorBidi" w:hAnsiTheme="majorBidi" w:cstheme="majorBidi"/>
          <w:color w:val="000000"/>
        </w:rPr>
        <w:t xml:space="preserve"> </w:t>
      </w:r>
    </w:p>
    <w:p w:rsidR="008B5639" w:rsidRPr="00133C1F" w:rsidRDefault="008B5639" w:rsidP="008B5639">
      <w:pPr>
        <w:pStyle w:val="CBody"/>
        <w:spacing w:before="120" w:after="120" w:line="240" w:lineRule="auto"/>
        <w:rPr>
          <w:rFonts w:asciiTheme="majorBidi" w:hAnsiTheme="majorBidi" w:cstheme="majorBidi"/>
          <w:b/>
          <w:sz w:val="22"/>
          <w:szCs w:val="22"/>
        </w:rPr>
      </w:pPr>
      <w:r w:rsidRPr="00133C1F">
        <w:rPr>
          <w:rFonts w:asciiTheme="majorBidi" w:hAnsiTheme="majorBidi" w:cstheme="majorBidi"/>
          <w:b/>
          <w:sz w:val="22"/>
          <w:szCs w:val="22"/>
        </w:rPr>
        <w:lastRenderedPageBreak/>
        <w:t xml:space="preserve">Note: </w:t>
      </w:r>
    </w:p>
    <w:p w:rsidR="008B5639" w:rsidRPr="00133C1F" w:rsidRDefault="008B5639" w:rsidP="008B5639">
      <w:pPr>
        <w:pStyle w:val="NoSpacing"/>
        <w:numPr>
          <w:ilvl w:val="0"/>
          <w:numId w:val="27"/>
        </w:numPr>
        <w:shd w:val="clear" w:color="auto" w:fill="FFFFFF" w:themeFill="background1"/>
        <w:spacing w:before="120" w:after="120"/>
        <w:jc w:val="both"/>
        <w:rPr>
          <w:rFonts w:asciiTheme="majorBidi" w:hAnsiTheme="majorBidi" w:cstheme="majorBidi"/>
          <w:color w:val="000000" w:themeColor="text1"/>
        </w:rPr>
      </w:pPr>
      <w:r w:rsidRPr="00133C1F">
        <w:rPr>
          <w:rFonts w:asciiTheme="majorBidi" w:hAnsiTheme="majorBidi" w:cstheme="majorBidi"/>
          <w:color w:val="000000" w:themeColor="text1"/>
        </w:rPr>
        <w:t xml:space="preserve">Please make sure that you have submit self-declaration (attachment available) of previous criminal conviction along with technical EOI as part of the application process. </w:t>
      </w:r>
    </w:p>
    <w:p w:rsidR="008B5639" w:rsidRPr="00133C1F" w:rsidRDefault="008B5639" w:rsidP="008B5639">
      <w:pPr>
        <w:pStyle w:val="NoSpacing"/>
        <w:numPr>
          <w:ilvl w:val="0"/>
          <w:numId w:val="27"/>
        </w:numPr>
        <w:shd w:val="clear" w:color="auto" w:fill="FFFFFF" w:themeFill="background1"/>
        <w:spacing w:before="120" w:after="120"/>
        <w:jc w:val="both"/>
        <w:rPr>
          <w:rFonts w:asciiTheme="majorBidi" w:hAnsiTheme="majorBidi" w:cstheme="majorBidi"/>
          <w:color w:val="000000" w:themeColor="text1"/>
        </w:rPr>
      </w:pPr>
      <w:r w:rsidRPr="00133C1F">
        <w:rPr>
          <w:rFonts w:asciiTheme="majorBidi" w:hAnsiTheme="majorBidi" w:cstheme="majorBidi"/>
          <w:color w:val="000000" w:themeColor="text1"/>
        </w:rPr>
        <w:t xml:space="preserve">The selected company or individual consultant has to accommodate the changes incurred in the </w:t>
      </w:r>
      <w:proofErr w:type="spellStart"/>
      <w:r w:rsidRPr="00133C1F">
        <w:rPr>
          <w:rFonts w:asciiTheme="majorBidi" w:hAnsiTheme="majorBidi" w:cstheme="majorBidi"/>
          <w:color w:val="000000" w:themeColor="text1"/>
        </w:rPr>
        <w:t>ToR</w:t>
      </w:r>
      <w:proofErr w:type="spellEnd"/>
      <w:r w:rsidRPr="00133C1F">
        <w:rPr>
          <w:rFonts w:asciiTheme="majorBidi" w:hAnsiTheme="majorBidi" w:cstheme="majorBidi"/>
          <w:color w:val="000000" w:themeColor="text1"/>
        </w:rPr>
        <w:t xml:space="preserve"> in terms of scope and scale of activities. </w:t>
      </w:r>
    </w:p>
    <w:p w:rsidR="00D96A85" w:rsidRDefault="00D96A85" w:rsidP="008B5639">
      <w:pPr>
        <w:pStyle w:val="Heading1"/>
      </w:pPr>
    </w:p>
    <w:p w:rsidR="008B5639" w:rsidRPr="00D96A85" w:rsidRDefault="008B5639" w:rsidP="00D96A85">
      <w:pPr>
        <w:shd w:val="clear" w:color="auto" w:fill="D9E2F3" w:themeFill="accent1" w:themeFillTint="33"/>
        <w:rPr>
          <w:rFonts w:eastAsia="Times New Roman" w:cstheme="minorHAnsi"/>
          <w:b/>
          <w:bCs/>
          <w:color w:val="000000" w:themeColor="text1"/>
          <w:sz w:val="24"/>
          <w:szCs w:val="24"/>
        </w:rPr>
      </w:pPr>
      <w:r w:rsidRPr="00D96A85">
        <w:rPr>
          <w:rFonts w:eastAsia="Times New Roman" w:cstheme="minorHAnsi"/>
          <w:b/>
          <w:bCs/>
          <w:color w:val="000000" w:themeColor="text1"/>
          <w:sz w:val="24"/>
          <w:szCs w:val="24"/>
        </w:rPr>
        <w:t>Applications Submission Process</w:t>
      </w:r>
    </w:p>
    <w:p w:rsidR="008B5639" w:rsidRPr="00133C1F" w:rsidRDefault="008B5639" w:rsidP="008B5639">
      <w:pPr>
        <w:pStyle w:val="Default"/>
        <w:spacing w:before="120" w:after="120"/>
        <w:jc w:val="both"/>
        <w:rPr>
          <w:rFonts w:asciiTheme="majorBidi" w:hAnsiTheme="majorBidi" w:cstheme="majorBidi"/>
          <w:sz w:val="22"/>
          <w:szCs w:val="22"/>
          <w:u w:val="single"/>
        </w:rPr>
      </w:pPr>
      <w:r w:rsidRPr="00133C1F">
        <w:rPr>
          <w:rFonts w:asciiTheme="majorBidi" w:hAnsiTheme="majorBidi" w:cstheme="majorBidi"/>
          <w:sz w:val="22"/>
          <w:szCs w:val="22"/>
        </w:rPr>
        <w:t xml:space="preserve">Interested consultants should send the following documents in a sealed envelope, clearly marked “Consultancy for Training on Disaster Management and Response” and it should reach the HR </w:t>
      </w:r>
      <w:r w:rsidRPr="00461586">
        <w:rPr>
          <w:rFonts w:asciiTheme="majorBidi" w:hAnsiTheme="majorBidi" w:cstheme="majorBidi"/>
          <w:sz w:val="22"/>
          <w:szCs w:val="22"/>
        </w:rPr>
        <w:t xml:space="preserve">department, Concern Worldwide head office at Plot # 144, Street # 30, G9/1 Islamabad, Pakistan, </w:t>
      </w:r>
      <w:r w:rsidRPr="00461586">
        <w:rPr>
          <w:rFonts w:asciiTheme="majorBidi" w:hAnsiTheme="majorBidi" w:cstheme="majorBidi"/>
          <w:sz w:val="22"/>
          <w:szCs w:val="22"/>
          <w:u w:val="single"/>
        </w:rPr>
        <w:t xml:space="preserve">before </w:t>
      </w:r>
      <w:r w:rsidR="00D96A85">
        <w:rPr>
          <w:rFonts w:asciiTheme="majorBidi" w:hAnsiTheme="majorBidi" w:cstheme="majorBidi"/>
          <w:b/>
          <w:sz w:val="22"/>
          <w:szCs w:val="22"/>
          <w:u w:val="single"/>
        </w:rPr>
        <w:t xml:space="preserve">16:00 </w:t>
      </w:r>
      <w:proofErr w:type="spellStart"/>
      <w:r w:rsidR="00D96A85">
        <w:rPr>
          <w:rFonts w:asciiTheme="majorBidi" w:hAnsiTheme="majorBidi" w:cstheme="majorBidi"/>
          <w:b/>
          <w:sz w:val="22"/>
          <w:szCs w:val="22"/>
          <w:u w:val="single"/>
        </w:rPr>
        <w:t>Hrs</w:t>
      </w:r>
      <w:proofErr w:type="spellEnd"/>
      <w:r w:rsidR="00D96A85">
        <w:rPr>
          <w:rFonts w:asciiTheme="majorBidi" w:hAnsiTheme="majorBidi" w:cstheme="majorBidi"/>
          <w:b/>
          <w:sz w:val="22"/>
          <w:szCs w:val="22"/>
          <w:u w:val="single"/>
        </w:rPr>
        <w:t xml:space="preserve"> May</w:t>
      </w:r>
      <w:r w:rsidRPr="00461586">
        <w:rPr>
          <w:rFonts w:asciiTheme="majorBidi" w:hAnsiTheme="majorBidi" w:cstheme="majorBidi"/>
          <w:b/>
          <w:sz w:val="22"/>
          <w:szCs w:val="22"/>
          <w:u w:val="single"/>
        </w:rPr>
        <w:t xml:space="preserve"> 2</w:t>
      </w:r>
      <w:r w:rsidR="00202DF1">
        <w:rPr>
          <w:rFonts w:asciiTheme="majorBidi" w:hAnsiTheme="majorBidi" w:cstheme="majorBidi"/>
          <w:b/>
          <w:sz w:val="22"/>
          <w:szCs w:val="22"/>
          <w:u w:val="single"/>
        </w:rPr>
        <w:t>4</w:t>
      </w:r>
      <w:r w:rsidRPr="00461586">
        <w:rPr>
          <w:rFonts w:asciiTheme="majorBidi" w:hAnsiTheme="majorBidi" w:cstheme="majorBidi"/>
          <w:b/>
          <w:sz w:val="22"/>
          <w:szCs w:val="22"/>
          <w:u w:val="single"/>
        </w:rPr>
        <w:t>, 2024</w:t>
      </w:r>
      <w:r w:rsidRPr="00461586">
        <w:rPr>
          <w:rFonts w:asciiTheme="majorBidi" w:hAnsiTheme="majorBidi" w:cstheme="majorBidi"/>
          <w:sz w:val="22"/>
          <w:szCs w:val="22"/>
          <w:u w:val="single"/>
        </w:rPr>
        <w:t>.</w:t>
      </w:r>
      <w:r w:rsidRPr="00133C1F">
        <w:rPr>
          <w:rFonts w:asciiTheme="majorBidi" w:hAnsiTheme="majorBidi" w:cstheme="majorBidi"/>
          <w:sz w:val="22"/>
          <w:szCs w:val="22"/>
          <w:u w:val="single"/>
        </w:rPr>
        <w:t xml:space="preserve"> The following documents are to be submitted:</w:t>
      </w:r>
    </w:p>
    <w:p w:rsidR="008B5639" w:rsidRPr="00133C1F" w:rsidRDefault="008B5639" w:rsidP="008B5639">
      <w:pPr>
        <w:pStyle w:val="ListParagraph"/>
        <w:numPr>
          <w:ilvl w:val="0"/>
          <w:numId w:val="29"/>
        </w:numPr>
        <w:spacing w:before="120" w:after="120" w:line="240" w:lineRule="auto"/>
        <w:contextualSpacing w:val="0"/>
        <w:jc w:val="both"/>
        <w:rPr>
          <w:rFonts w:asciiTheme="majorBidi" w:hAnsiTheme="majorBidi" w:cstheme="majorBidi"/>
        </w:rPr>
      </w:pPr>
      <w:r w:rsidRPr="00133C1F">
        <w:rPr>
          <w:rFonts w:asciiTheme="majorBidi" w:hAnsiTheme="majorBidi" w:cstheme="majorBidi"/>
        </w:rPr>
        <w:t xml:space="preserve">Expression of Interest (EOI) per the attached format/template. If the EOI is not received as per the attached template, if its format is altered/amended in any way, or if it exceeds the given page limit (as detailed in the template), Concern will not consider the application for further review. </w:t>
      </w:r>
    </w:p>
    <w:p w:rsidR="008B5639" w:rsidRPr="00133C1F" w:rsidRDefault="008B5639" w:rsidP="008B5639">
      <w:pPr>
        <w:pStyle w:val="ListParagraph"/>
        <w:numPr>
          <w:ilvl w:val="0"/>
          <w:numId w:val="29"/>
        </w:numPr>
        <w:spacing w:before="120" w:after="120" w:line="240" w:lineRule="auto"/>
        <w:contextualSpacing w:val="0"/>
        <w:jc w:val="both"/>
        <w:rPr>
          <w:rFonts w:asciiTheme="majorBidi" w:hAnsiTheme="majorBidi" w:cstheme="majorBidi"/>
        </w:rPr>
      </w:pPr>
      <w:r w:rsidRPr="00133C1F">
        <w:rPr>
          <w:rFonts w:asciiTheme="majorBidi" w:hAnsiTheme="majorBidi" w:cstheme="majorBidi"/>
        </w:rPr>
        <w:t xml:space="preserve">CV(s) of staff who will be engaged for this assignment reflecting at least the academic qualification, previous relevant experience, contact number, current location, etc. Each CV should not exceed four (4) pages in MS Word format – font size Times New Roman 11 – A4 size page – margin one inch on all sides – alignment justified; </w:t>
      </w:r>
    </w:p>
    <w:p w:rsidR="008B5639" w:rsidRPr="00133C1F" w:rsidRDefault="008B5639" w:rsidP="008B5639">
      <w:pPr>
        <w:numPr>
          <w:ilvl w:val="0"/>
          <w:numId w:val="29"/>
        </w:numPr>
        <w:spacing w:before="120" w:after="120" w:line="240" w:lineRule="auto"/>
        <w:jc w:val="both"/>
        <w:rPr>
          <w:rFonts w:asciiTheme="majorBidi" w:hAnsiTheme="majorBidi" w:cstheme="majorBidi"/>
        </w:rPr>
      </w:pPr>
      <w:r w:rsidRPr="00133C1F">
        <w:rPr>
          <w:rFonts w:asciiTheme="majorBidi" w:hAnsiTheme="majorBidi" w:cstheme="majorBidi"/>
        </w:rPr>
        <w:t xml:space="preserve">Documented evidence, e.g., copy of </w:t>
      </w:r>
      <w:r w:rsidR="00D96A85">
        <w:rPr>
          <w:rFonts w:asciiTheme="majorBidi" w:hAnsiTheme="majorBidi" w:cstheme="majorBidi"/>
        </w:rPr>
        <w:t xml:space="preserve">reference materials </w:t>
      </w:r>
      <w:r w:rsidRPr="00133C1F">
        <w:rPr>
          <w:rFonts w:asciiTheme="majorBidi" w:hAnsiTheme="majorBidi" w:cstheme="majorBidi"/>
        </w:rPr>
        <w:t xml:space="preserve"> previously developed, contract award or reference letter from the clients stating the scope of services and deliverables related to previously completed similar assignments (Maximum two previous related documents/sample);</w:t>
      </w:r>
    </w:p>
    <w:p w:rsidR="008B5639" w:rsidRPr="00133C1F" w:rsidRDefault="008B5639" w:rsidP="008B5639">
      <w:pPr>
        <w:numPr>
          <w:ilvl w:val="0"/>
          <w:numId w:val="29"/>
        </w:numPr>
        <w:spacing w:before="120" w:after="120" w:line="240" w:lineRule="auto"/>
        <w:jc w:val="both"/>
        <w:rPr>
          <w:rFonts w:asciiTheme="majorBidi" w:hAnsiTheme="majorBidi" w:cstheme="majorBidi"/>
        </w:rPr>
      </w:pPr>
      <w:r w:rsidRPr="00133C1F">
        <w:rPr>
          <w:rFonts w:asciiTheme="majorBidi" w:hAnsiTheme="majorBidi" w:cstheme="majorBidi"/>
        </w:rPr>
        <w:t>Registration certificate of the Consultancy Firm, clearly mentioning the date of establishment;</w:t>
      </w:r>
    </w:p>
    <w:p w:rsidR="008B5639" w:rsidRPr="00133C1F" w:rsidRDefault="008B5639" w:rsidP="008B5639">
      <w:pPr>
        <w:numPr>
          <w:ilvl w:val="0"/>
          <w:numId w:val="29"/>
        </w:numPr>
        <w:spacing w:before="120" w:after="120" w:line="240" w:lineRule="auto"/>
        <w:jc w:val="both"/>
        <w:rPr>
          <w:rFonts w:asciiTheme="majorBidi" w:hAnsiTheme="majorBidi" w:cstheme="majorBidi"/>
        </w:rPr>
      </w:pPr>
      <w:r w:rsidRPr="00133C1F">
        <w:rPr>
          <w:rFonts w:asciiTheme="majorBidi" w:hAnsiTheme="majorBidi" w:cstheme="majorBidi"/>
        </w:rPr>
        <w:t>NTN of the Consultancy Firm.</w:t>
      </w:r>
    </w:p>
    <w:p w:rsidR="008B5639" w:rsidRPr="00133C1F" w:rsidRDefault="008B5639" w:rsidP="008B5639">
      <w:pPr>
        <w:pStyle w:val="Default"/>
        <w:spacing w:before="120" w:after="120"/>
        <w:jc w:val="both"/>
        <w:rPr>
          <w:rFonts w:asciiTheme="majorBidi" w:hAnsiTheme="majorBidi" w:cstheme="majorBidi"/>
          <w:sz w:val="22"/>
          <w:szCs w:val="22"/>
        </w:rPr>
      </w:pPr>
      <w:r w:rsidRPr="00133C1F">
        <w:rPr>
          <w:rFonts w:asciiTheme="majorBidi" w:hAnsiTheme="majorBidi" w:cstheme="majorBidi"/>
          <w:sz w:val="22"/>
          <w:szCs w:val="22"/>
        </w:rPr>
        <w:t xml:space="preserve">The EOI and the required documents should be submitted through courier/post or in person and reach the specified location within the specified deadline and in the appropriate format. The cost proposal/budget is not required at this stage. </w:t>
      </w:r>
    </w:p>
    <w:p w:rsidR="008B5639" w:rsidRPr="00133C1F" w:rsidRDefault="008B5639" w:rsidP="008B5639">
      <w:pPr>
        <w:pStyle w:val="Default"/>
        <w:spacing w:before="120" w:after="120"/>
        <w:jc w:val="both"/>
        <w:rPr>
          <w:rFonts w:asciiTheme="majorBidi" w:hAnsiTheme="majorBidi" w:cstheme="majorBidi"/>
          <w:sz w:val="22"/>
          <w:szCs w:val="22"/>
        </w:rPr>
      </w:pPr>
      <w:r w:rsidRPr="00133C1F">
        <w:rPr>
          <w:rFonts w:asciiTheme="majorBidi" w:hAnsiTheme="majorBidi" w:cstheme="majorBidi"/>
          <w:sz w:val="22"/>
          <w:szCs w:val="22"/>
        </w:rPr>
        <w:t xml:space="preserve">For any questions and queries, the applicant can email </w:t>
      </w:r>
      <w:r w:rsidR="00202DF1">
        <w:rPr>
          <w:rFonts w:asciiTheme="majorBidi" w:hAnsiTheme="majorBidi" w:cstheme="majorBidi"/>
          <w:sz w:val="22"/>
          <w:szCs w:val="22"/>
        </w:rPr>
        <w:t>Pakistan.hr</w:t>
      </w:r>
      <w:r w:rsidR="00D96A85" w:rsidRPr="00D96A85">
        <w:rPr>
          <w:rFonts w:asciiTheme="majorBidi" w:hAnsiTheme="majorBidi" w:cstheme="majorBidi"/>
          <w:sz w:val="22"/>
          <w:szCs w:val="22"/>
        </w:rPr>
        <w:t>@</w:t>
      </w:r>
      <w:r w:rsidR="00D96A85">
        <w:rPr>
          <w:rFonts w:asciiTheme="majorBidi" w:hAnsiTheme="majorBidi" w:cstheme="majorBidi"/>
          <w:sz w:val="22"/>
          <w:szCs w:val="22"/>
        </w:rPr>
        <w:t>concern.net</w:t>
      </w:r>
      <w:r w:rsidRPr="00133C1F">
        <w:rPr>
          <w:rFonts w:asciiTheme="majorBidi" w:hAnsiTheme="majorBidi" w:cstheme="majorBidi"/>
          <w:b/>
          <w:bCs/>
          <w:sz w:val="22"/>
          <w:szCs w:val="22"/>
        </w:rPr>
        <w:t xml:space="preserve"> </w:t>
      </w:r>
      <w:r w:rsidRPr="00133C1F">
        <w:rPr>
          <w:rFonts w:asciiTheme="majorBidi" w:hAnsiTheme="majorBidi" w:cstheme="majorBidi"/>
          <w:sz w:val="22"/>
          <w:szCs w:val="22"/>
        </w:rPr>
        <w:t xml:space="preserve">by </w:t>
      </w:r>
      <w:r w:rsidR="006863BA">
        <w:rPr>
          <w:rFonts w:asciiTheme="majorBidi" w:hAnsiTheme="majorBidi" w:cstheme="majorBidi"/>
          <w:b/>
          <w:sz w:val="22"/>
          <w:szCs w:val="22"/>
        </w:rPr>
        <w:t xml:space="preserve">15:00 </w:t>
      </w:r>
      <w:proofErr w:type="spellStart"/>
      <w:r w:rsidR="006863BA">
        <w:rPr>
          <w:rFonts w:asciiTheme="majorBidi" w:hAnsiTheme="majorBidi" w:cstheme="majorBidi"/>
          <w:b/>
          <w:sz w:val="22"/>
          <w:szCs w:val="22"/>
        </w:rPr>
        <w:t>Hrs</w:t>
      </w:r>
      <w:proofErr w:type="spellEnd"/>
      <w:r w:rsidR="006863BA">
        <w:rPr>
          <w:rFonts w:asciiTheme="majorBidi" w:hAnsiTheme="majorBidi" w:cstheme="majorBidi"/>
          <w:b/>
          <w:sz w:val="22"/>
          <w:szCs w:val="22"/>
        </w:rPr>
        <w:t xml:space="preserve"> May</w:t>
      </w:r>
      <w:r w:rsidRPr="00461586">
        <w:rPr>
          <w:rFonts w:asciiTheme="majorBidi" w:hAnsiTheme="majorBidi" w:cstheme="majorBidi"/>
          <w:b/>
          <w:sz w:val="22"/>
          <w:szCs w:val="22"/>
        </w:rPr>
        <w:t xml:space="preserve"> 1</w:t>
      </w:r>
      <w:r w:rsidR="00202DF1">
        <w:rPr>
          <w:rFonts w:asciiTheme="majorBidi" w:hAnsiTheme="majorBidi" w:cstheme="majorBidi"/>
          <w:b/>
          <w:sz w:val="22"/>
          <w:szCs w:val="22"/>
        </w:rPr>
        <w:t>7</w:t>
      </w:r>
      <w:r w:rsidRPr="00461586">
        <w:rPr>
          <w:rFonts w:asciiTheme="majorBidi" w:hAnsiTheme="majorBidi" w:cstheme="majorBidi"/>
          <w:b/>
          <w:sz w:val="22"/>
          <w:szCs w:val="22"/>
        </w:rPr>
        <w:t>, 2024.</w:t>
      </w:r>
      <w:r w:rsidRPr="00461586">
        <w:rPr>
          <w:rFonts w:asciiTheme="majorBidi" w:hAnsiTheme="majorBidi" w:cstheme="majorBidi"/>
          <w:sz w:val="22"/>
          <w:szCs w:val="22"/>
        </w:rPr>
        <w:t xml:space="preserve"> </w:t>
      </w:r>
      <w:r w:rsidRPr="00133C1F">
        <w:rPr>
          <w:rFonts w:asciiTheme="majorBidi" w:hAnsiTheme="majorBidi" w:cstheme="majorBidi"/>
          <w:sz w:val="22"/>
          <w:szCs w:val="22"/>
        </w:rPr>
        <w:t>Concern will respond to the queries within two (02) working days.</w:t>
      </w:r>
      <w:r w:rsidRPr="00461586">
        <w:rPr>
          <w:rFonts w:asciiTheme="majorBidi" w:hAnsiTheme="majorBidi" w:cstheme="majorBidi"/>
          <w:sz w:val="22"/>
          <w:szCs w:val="22"/>
        </w:rPr>
        <w:t xml:space="preserve"> </w:t>
      </w:r>
    </w:p>
    <w:p w:rsidR="008B5639" w:rsidRPr="006863BA" w:rsidRDefault="008B5639" w:rsidP="006863BA">
      <w:pPr>
        <w:shd w:val="clear" w:color="auto" w:fill="D9E2F3" w:themeFill="accent1" w:themeFillTint="33"/>
        <w:rPr>
          <w:rFonts w:eastAsia="Times New Roman" w:cstheme="minorHAnsi"/>
          <w:b/>
          <w:bCs/>
          <w:color w:val="000000" w:themeColor="text1"/>
          <w:sz w:val="24"/>
          <w:szCs w:val="24"/>
        </w:rPr>
      </w:pPr>
      <w:r w:rsidRPr="006863BA">
        <w:rPr>
          <w:rFonts w:eastAsia="Times New Roman" w:cstheme="minorHAnsi"/>
          <w:b/>
          <w:bCs/>
          <w:color w:val="000000" w:themeColor="text1"/>
          <w:sz w:val="24"/>
          <w:szCs w:val="24"/>
        </w:rPr>
        <w:t>Safeguarding at Concern: Code of Conduct and its Associated Policies</w:t>
      </w:r>
    </w:p>
    <w:p w:rsidR="008B5639" w:rsidRPr="00133C1F" w:rsidRDefault="008B5639" w:rsidP="008B5639">
      <w:pPr>
        <w:spacing w:before="120" w:after="120" w:line="240" w:lineRule="auto"/>
        <w:jc w:val="both"/>
        <w:rPr>
          <w:rFonts w:asciiTheme="majorBidi" w:hAnsiTheme="majorBidi" w:cstheme="majorBidi"/>
          <w:color w:val="000000" w:themeColor="text1"/>
          <w:lang w:eastAsia="en-IE"/>
        </w:rPr>
      </w:pPr>
      <w:r w:rsidRPr="00133C1F">
        <w:rPr>
          <w:rFonts w:asciiTheme="majorBidi" w:hAnsiTheme="majorBidi" w:cstheme="majorBidi"/>
          <w:color w:val="000000" w:themeColor="text1"/>
          <w:lang w:eastAsia="en-IE"/>
        </w:rPr>
        <w:t>Concern has an organisational Code of Conduct (</w:t>
      </w:r>
      <w:proofErr w:type="spellStart"/>
      <w:r w:rsidRPr="00133C1F">
        <w:rPr>
          <w:rFonts w:asciiTheme="majorBidi" w:hAnsiTheme="majorBidi" w:cstheme="majorBidi"/>
          <w:color w:val="000000" w:themeColor="text1"/>
          <w:lang w:eastAsia="en-IE"/>
        </w:rPr>
        <w:t>CCoC</w:t>
      </w:r>
      <w:proofErr w:type="spellEnd"/>
      <w:r w:rsidRPr="00133C1F">
        <w:rPr>
          <w:rFonts w:asciiTheme="majorBidi" w:hAnsiTheme="majorBidi" w:cstheme="majorBidi"/>
          <w:color w:val="000000" w:themeColor="text1"/>
          <w:lang w:eastAsia="en-IE"/>
        </w:rPr>
        <w:t xml:space="preserve">) with three Associated Policies; the Programme Participant Protection Policy (P4), the Child Safeguarding Policy and the Anti-Trafficking in Persons Policy. These have been developed to ensure the maximum protection of programme participants from exploitation, and to clarify the responsibilities of Concern staff, consultants, visitors to the programme and partner organisation, and the standards of behaviour expected of them. In this context, staff have a responsibility to the organisation to strive for, and maintain, the highest standards in the day-to-day conduct in their workplace in accordance with Concern's core values and mission. Any candidate offered a consultancy opportunity with Concern Worldwide will be expected to sign the Concern Code of Conduct and Associated Policies as an appendix to their consultancy contract. By signing the Concern Code of Conduct, candidates acknowledge that they have understood the content of both the Concern Code of Conduct and the Associated Policies and agree to conduct themselves in accordance with the provisions of these policies. Additionally, Concern is committed to the safeguarding and protection of vulnerable adults and children in our work. We will do everything possible to ensure that only those who are suitable to do consultancy work or volunteer with vulnerable adults and children are recruited by us for such roles. Subsequently, being hired as a consultant with Concern is subject to a range of vetting checks, including criminal background checking. </w:t>
      </w:r>
    </w:p>
    <w:p w:rsidR="008B5639" w:rsidRPr="00133C1F" w:rsidRDefault="008B5639" w:rsidP="008B5639">
      <w:pPr>
        <w:pStyle w:val="NoSpacing"/>
        <w:spacing w:before="120" w:after="120"/>
        <w:jc w:val="both"/>
        <w:rPr>
          <w:rFonts w:asciiTheme="majorBidi" w:hAnsiTheme="majorBidi" w:cstheme="majorBidi"/>
          <w:b/>
        </w:rPr>
      </w:pPr>
      <w:r w:rsidRPr="00133C1F">
        <w:rPr>
          <w:rFonts w:asciiTheme="majorBidi" w:hAnsiTheme="majorBidi" w:cstheme="majorBidi"/>
          <w:noProof/>
          <w:lang w:val="en-US"/>
        </w:rPr>
        <mc:AlternateContent>
          <mc:Choice Requires="wps">
            <w:drawing>
              <wp:anchor distT="0" distB="0" distL="114300" distR="114300" simplePos="0" relativeHeight="251659264" behindDoc="0" locked="0" layoutInCell="1" allowOverlap="1" wp14:anchorId="57F41AC1" wp14:editId="4AB35626">
                <wp:simplePos x="0" y="0"/>
                <wp:positionH relativeFrom="margin">
                  <wp:align>left</wp:align>
                </wp:positionH>
                <wp:positionV relativeFrom="paragraph">
                  <wp:posOffset>1792</wp:posOffset>
                </wp:positionV>
                <wp:extent cx="5777610" cy="623047"/>
                <wp:effectExtent l="0" t="0" r="13970" b="24765"/>
                <wp:wrapNone/>
                <wp:docPr id="2" name="Text Box 2"/>
                <wp:cNvGraphicFramePr/>
                <a:graphic xmlns:a="http://schemas.openxmlformats.org/drawingml/2006/main">
                  <a:graphicData uri="http://schemas.microsoft.com/office/word/2010/wordprocessingShape">
                    <wps:wsp>
                      <wps:cNvSpPr txBox="1"/>
                      <wps:spPr>
                        <a:xfrm>
                          <a:off x="0" y="0"/>
                          <a:ext cx="5777610" cy="623047"/>
                        </a:xfrm>
                        <a:prstGeom prst="rect">
                          <a:avLst/>
                        </a:prstGeom>
                        <a:solidFill>
                          <a:schemeClr val="accent2">
                            <a:lumMod val="20000"/>
                            <a:lumOff val="80000"/>
                          </a:schemeClr>
                        </a:solidFill>
                        <a:ln w="6350">
                          <a:solidFill>
                            <a:prstClr val="black"/>
                          </a:solidFill>
                        </a:ln>
                      </wps:spPr>
                      <wps:txbx>
                        <w:txbxContent>
                          <w:p w:rsidR="008B5639" w:rsidRPr="00240831" w:rsidRDefault="008B5639" w:rsidP="008B5639">
                            <w:pPr>
                              <w:jc w:val="both"/>
                            </w:pPr>
                            <w:r w:rsidRPr="00240831">
                              <w:rPr>
                                <w:rFonts w:ascii="Times New Roman" w:hAnsi="Times New Roman" w:cs="Times New Roman"/>
                              </w:rPr>
                              <w:t xml:space="preserve">The advertisement of these </w:t>
                            </w:r>
                            <w:proofErr w:type="spellStart"/>
                            <w:r w:rsidRPr="00240831">
                              <w:rPr>
                                <w:rFonts w:ascii="Times New Roman" w:hAnsi="Times New Roman" w:cs="Times New Roman"/>
                              </w:rPr>
                              <w:t>ToRs</w:t>
                            </w:r>
                            <w:proofErr w:type="spellEnd"/>
                            <w:r w:rsidRPr="00240831">
                              <w:rPr>
                                <w:rFonts w:ascii="Times New Roman" w:hAnsi="Times New Roman" w:cs="Times New Roman"/>
                              </w:rPr>
                              <w:t xml:space="preserve"> and submission of application/EOIs against the advertisement does not constitute any commitment from Concern. Concern reserves the right to cancel or amend the process at any time without assigning any reason.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F41AC1" id="_x0000_t202" coordsize="21600,21600" o:spt="202" path="m,l,21600r21600,l21600,xe">
                <v:stroke joinstyle="miter"/>
                <v:path gradientshapeok="t" o:connecttype="rect"/>
              </v:shapetype>
              <v:shape id="Text Box 2" o:spid="_x0000_s1026" type="#_x0000_t202" style="position:absolute;left:0;text-align:left;margin-left:0;margin-top:.15pt;width:454.95pt;height:49.0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" fillcolor="#fbe4d5 [661]" strokeweight=".5pt">
                <v:textbox>
                  <w:txbxContent>
                    <w:p w14:paraId="481BCA99" w14:textId="77777777" w:rsidR="008B5639" w:rsidRPr="00240831" w:rsidRDefault="008B5639" w:rsidP="008B5639">
                      <w:pPr>
                        <w:jc w:val="both"/>
                      </w:pPr>
                      <w:r w:rsidRPr="00240831">
                        <w:rPr>
                          <w:rFonts w:ascii="Times New Roman" w:hAnsi="Times New Roman" w:cs="Times New Roman"/>
                        </w:rPr>
                        <w:t xml:space="preserve">The advertisement of these </w:t>
                      </w:r>
                      <w:proofErr w:type="spellStart"/>
                      <w:r w:rsidRPr="00240831">
                        <w:rPr>
                          <w:rFonts w:ascii="Times New Roman" w:hAnsi="Times New Roman" w:cs="Times New Roman"/>
                        </w:rPr>
                        <w:t>ToRs</w:t>
                      </w:r>
                      <w:proofErr w:type="spellEnd"/>
                      <w:r w:rsidRPr="00240831">
                        <w:rPr>
                          <w:rFonts w:ascii="Times New Roman" w:hAnsi="Times New Roman" w:cs="Times New Roman"/>
                        </w:rPr>
                        <w:t xml:space="preserve"> and submission of application/EOIs against the advertisement does not constitute any commitment from Concern. Concern reserves the right to cancel or amend the process at any time without assigning any reason.</w:t>
                      </w:r>
                    </w:p>
                  </w:txbxContent>
                </v:textbox>
                <w10:wrap anchorx="margin"/>
              </v:shape>
            </w:pict>
          </mc:Fallback>
        </mc:AlternateContent>
      </w:r>
    </w:p>
    <w:p w:rsidR="008B5639" w:rsidRPr="00133C1F" w:rsidRDefault="008B5639" w:rsidP="008B5639">
      <w:pPr>
        <w:pStyle w:val="NoSpacing"/>
        <w:spacing w:before="120" w:after="120"/>
        <w:jc w:val="both"/>
        <w:rPr>
          <w:rFonts w:asciiTheme="majorBidi" w:hAnsiTheme="majorBidi" w:cstheme="majorBidi"/>
        </w:rPr>
      </w:pPr>
    </w:p>
    <w:p w:rsidR="008B5639" w:rsidRPr="00133C1F" w:rsidRDefault="008B5639" w:rsidP="008B5639">
      <w:pPr>
        <w:pStyle w:val="NoSpacing"/>
        <w:spacing w:before="120" w:after="120"/>
        <w:jc w:val="both"/>
        <w:rPr>
          <w:rFonts w:asciiTheme="majorBidi" w:hAnsiTheme="majorBidi" w:cstheme="majorBidi"/>
          <w:color w:val="000000"/>
        </w:rPr>
      </w:pPr>
    </w:p>
    <w:p w:rsidR="000149A6" w:rsidRPr="00202DF1" w:rsidRDefault="000149A6" w:rsidP="00202DF1">
      <w:pPr>
        <w:jc w:val="both"/>
        <w:rPr>
          <w:rFonts w:eastAsia="Times New Roman" w:cstheme="minorHAnsi"/>
          <w:sz w:val="24"/>
          <w:szCs w:val="24"/>
        </w:rPr>
      </w:pPr>
      <w:bookmarkStart w:id="3" w:name="_Hlk144477900"/>
      <w:bookmarkStart w:id="4" w:name="_GoBack"/>
      <w:bookmarkEnd w:id="3"/>
      <w:bookmarkEnd w:id="4"/>
    </w:p>
    <w:sectPr w:rsidR="000149A6" w:rsidRPr="00202DF1" w:rsidSect="00752101">
      <w:headerReference w:type="default" r:id="rId7"/>
      <w:footerReference w:type="default" r:id="rId8"/>
      <w:pgSz w:w="11906" w:h="16838"/>
      <w:pgMar w:top="1440" w:right="1106"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641" w:rsidRDefault="00A43641" w:rsidP="00793FBA">
      <w:pPr>
        <w:spacing w:after="0" w:line="240" w:lineRule="auto"/>
      </w:pPr>
      <w:r>
        <w:separator/>
      </w:r>
    </w:p>
  </w:endnote>
  <w:endnote w:type="continuationSeparator" w:id="0">
    <w:p w:rsidR="00A43641" w:rsidRDefault="00A43641" w:rsidP="00793F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IN Condensed">
    <w:altName w:val="DIN Condense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0730855"/>
      <w:docPartObj>
        <w:docPartGallery w:val="Page Numbers (Bottom of Page)"/>
        <w:docPartUnique/>
      </w:docPartObj>
    </w:sdtPr>
    <w:sdtEndPr/>
    <w:sdtContent>
      <w:p w:rsidR="00F701EB" w:rsidRDefault="00F701EB">
        <w:pPr>
          <w:pStyle w:val="Footer"/>
          <w:jc w:val="right"/>
        </w:pPr>
        <w:r>
          <w:fldChar w:fldCharType="begin"/>
        </w:r>
        <w:r>
          <w:instrText>PAGE   \* MERGEFORMAT</w:instrText>
        </w:r>
        <w:r>
          <w:fldChar w:fldCharType="separate"/>
        </w:r>
        <w:r w:rsidR="00202DF1">
          <w:rPr>
            <w:noProof/>
          </w:rPr>
          <w:t>1</w:t>
        </w:r>
        <w:r>
          <w:fldChar w:fldCharType="end"/>
        </w:r>
      </w:p>
    </w:sdtContent>
  </w:sdt>
  <w:p w:rsidR="00F701EB" w:rsidRDefault="00F70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641" w:rsidRDefault="00A43641" w:rsidP="00793FBA">
      <w:pPr>
        <w:spacing w:after="0" w:line="240" w:lineRule="auto"/>
      </w:pPr>
      <w:r>
        <w:separator/>
      </w:r>
    </w:p>
  </w:footnote>
  <w:footnote w:type="continuationSeparator" w:id="0">
    <w:p w:rsidR="00A43641" w:rsidRDefault="00A43641" w:rsidP="00793F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FBA" w:rsidRDefault="009F2279">
    <w:pPr>
      <w:pStyle w:val="Header"/>
    </w:pPr>
    <w:r>
      <w:rPr>
        <w:noProof/>
        <w:lang w:val="en-US"/>
      </w:rPr>
      <w:drawing>
        <wp:anchor distT="0" distB="0" distL="114300" distR="114300" simplePos="0" relativeHeight="251660288" behindDoc="1" locked="0" layoutInCell="1" allowOverlap="1" wp14:editId="6A0DFF1A">
          <wp:simplePos x="0" y="0"/>
          <wp:positionH relativeFrom="margin">
            <wp:align>left</wp:align>
          </wp:positionH>
          <wp:positionV relativeFrom="paragraph">
            <wp:posOffset>-248920</wp:posOffset>
          </wp:positionV>
          <wp:extent cx="854710" cy="531495"/>
          <wp:effectExtent l="0" t="0" r="2540" b="1905"/>
          <wp:wrapTight wrapText="bothSides">
            <wp:wrapPolygon edited="0">
              <wp:start x="0" y="0"/>
              <wp:lineTo x="0" y="20903"/>
              <wp:lineTo x="21183" y="20903"/>
              <wp:lineTo x="21183" y="0"/>
              <wp:lineTo x="0" y="0"/>
            </wp:wrapPolygon>
          </wp:wrapTight>
          <wp:docPr id="1" name="Picture 1" descr="Alliances – CAD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liances – CADE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54710" cy="531495"/>
                  </a:xfrm>
                  <a:prstGeom prst="rect">
                    <a:avLst/>
                  </a:prstGeom>
                  <a:noFill/>
                  <a:ln>
                    <a:noFill/>
                  </a:ln>
                </pic:spPr>
              </pic:pic>
            </a:graphicData>
          </a:graphic>
          <wp14:sizeRelH relativeFrom="page">
            <wp14:pctWidth>0</wp14:pctWidth>
          </wp14:sizeRelH>
          <wp14:sizeRelV relativeFrom="page">
            <wp14:pctHeight>0</wp14:pctHeight>
          </wp14:sizeRelV>
        </wp:anchor>
      </w:drawing>
    </w:r>
    <w:r w:rsidR="003722F2">
      <w:rPr>
        <w:noProof/>
        <w:lang w:val="en-US"/>
      </w:rPr>
      <w:drawing>
        <wp:anchor distT="0" distB="0" distL="114300" distR="114300" simplePos="0" relativeHeight="251659264" behindDoc="1" locked="0" layoutInCell="1" allowOverlap="1" wp14:anchorId="26D9A575" wp14:editId="66120DFF">
          <wp:simplePos x="0" y="0"/>
          <wp:positionH relativeFrom="margin">
            <wp:align>right</wp:align>
          </wp:positionH>
          <wp:positionV relativeFrom="paragraph">
            <wp:posOffset>-342900</wp:posOffset>
          </wp:positionV>
          <wp:extent cx="1409700" cy="546100"/>
          <wp:effectExtent l="0" t="0" r="0" b="6350"/>
          <wp:wrapTight wrapText="bothSides">
            <wp:wrapPolygon edited="0">
              <wp:start x="0" y="0"/>
              <wp:lineTo x="0" y="21098"/>
              <wp:lineTo x="21308" y="21098"/>
              <wp:lineTo x="21308" y="0"/>
              <wp:lineTo x="0" y="0"/>
            </wp:wrapPolygon>
          </wp:wrapTight>
          <wp:docPr id="16" name="Picture 16" descr="C:\Users\azmat.shahi\AppData\Local\Microsoft\Windows\INetCache\Content.MSO\367804E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zmat.shahi\AppData\Local\Microsoft\Windows\INetCache\Content.MSO\367804ED.tmp"/>
                  <pic:cNvPicPr>
                    <a:picLocks noChangeAspect="1" noChangeArrowheads="1"/>
                  </pic:cNvPicPr>
                </pic:nvPicPr>
                <pic:blipFill rotWithShape="1">
                  <a:blip r:embed="rId3">
                    <a:extLst>
                      <a:ext uri="{28A0092B-C50C-407E-A947-70E740481C1C}">
                        <a14:useLocalDpi xmlns:a14="http://schemas.microsoft.com/office/drawing/2010/main" val="0"/>
                      </a:ext>
                    </a:extLst>
                  </a:blip>
                  <a:srcRect l="8000" t="30952" r="42667" b="34921"/>
                  <a:stretch/>
                </pic:blipFill>
                <pic:spPr bwMode="auto">
                  <a:xfrm>
                    <a:off x="0" y="0"/>
                    <a:ext cx="1409700" cy="5461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5959"/>
    <w:multiLevelType w:val="multilevel"/>
    <w:tmpl w:val="F5346E9E"/>
    <w:lvl w:ilvl="0">
      <w:start w:val="1"/>
      <w:numFmt w:val="bullet"/>
      <w:lvlText w:val=""/>
      <w:lvlJc w:val="left"/>
      <w:pPr>
        <w:tabs>
          <w:tab w:val="num" w:pos="1170"/>
        </w:tabs>
        <w:ind w:left="1170" w:hanging="360"/>
      </w:pPr>
      <w:rPr>
        <w:rFonts w:ascii="Symbol" w:hAnsi="Symbol" w:hint="default"/>
        <w:sz w:val="20"/>
      </w:rPr>
    </w:lvl>
    <w:lvl w:ilvl="1" w:tentative="1">
      <w:start w:val="1"/>
      <w:numFmt w:val="bullet"/>
      <w:lvlText w:val="o"/>
      <w:lvlJc w:val="left"/>
      <w:pPr>
        <w:tabs>
          <w:tab w:val="num" w:pos="1890"/>
        </w:tabs>
        <w:ind w:left="1890" w:hanging="360"/>
      </w:pPr>
      <w:rPr>
        <w:rFonts w:ascii="Courier New" w:hAnsi="Courier New" w:hint="default"/>
        <w:sz w:val="20"/>
      </w:rPr>
    </w:lvl>
    <w:lvl w:ilvl="2" w:tentative="1">
      <w:start w:val="1"/>
      <w:numFmt w:val="bullet"/>
      <w:lvlText w:val=""/>
      <w:lvlJc w:val="left"/>
      <w:pPr>
        <w:tabs>
          <w:tab w:val="num" w:pos="2610"/>
        </w:tabs>
        <w:ind w:left="2610" w:hanging="360"/>
      </w:pPr>
      <w:rPr>
        <w:rFonts w:ascii="Wingdings" w:hAnsi="Wingdings" w:hint="default"/>
        <w:sz w:val="20"/>
      </w:rPr>
    </w:lvl>
    <w:lvl w:ilvl="3" w:tentative="1">
      <w:start w:val="1"/>
      <w:numFmt w:val="bullet"/>
      <w:lvlText w:val=""/>
      <w:lvlJc w:val="left"/>
      <w:pPr>
        <w:tabs>
          <w:tab w:val="num" w:pos="3330"/>
        </w:tabs>
        <w:ind w:left="3330" w:hanging="360"/>
      </w:pPr>
      <w:rPr>
        <w:rFonts w:ascii="Wingdings" w:hAnsi="Wingdings" w:hint="default"/>
        <w:sz w:val="20"/>
      </w:rPr>
    </w:lvl>
    <w:lvl w:ilvl="4" w:tentative="1">
      <w:start w:val="1"/>
      <w:numFmt w:val="bullet"/>
      <w:lvlText w:val=""/>
      <w:lvlJc w:val="left"/>
      <w:pPr>
        <w:tabs>
          <w:tab w:val="num" w:pos="4050"/>
        </w:tabs>
        <w:ind w:left="4050" w:hanging="360"/>
      </w:pPr>
      <w:rPr>
        <w:rFonts w:ascii="Wingdings" w:hAnsi="Wingdings" w:hint="default"/>
        <w:sz w:val="20"/>
      </w:rPr>
    </w:lvl>
    <w:lvl w:ilvl="5" w:tentative="1">
      <w:start w:val="1"/>
      <w:numFmt w:val="bullet"/>
      <w:lvlText w:val=""/>
      <w:lvlJc w:val="left"/>
      <w:pPr>
        <w:tabs>
          <w:tab w:val="num" w:pos="4770"/>
        </w:tabs>
        <w:ind w:left="4770" w:hanging="360"/>
      </w:pPr>
      <w:rPr>
        <w:rFonts w:ascii="Wingdings" w:hAnsi="Wingdings" w:hint="default"/>
        <w:sz w:val="20"/>
      </w:rPr>
    </w:lvl>
    <w:lvl w:ilvl="6" w:tentative="1">
      <w:start w:val="1"/>
      <w:numFmt w:val="bullet"/>
      <w:lvlText w:val=""/>
      <w:lvlJc w:val="left"/>
      <w:pPr>
        <w:tabs>
          <w:tab w:val="num" w:pos="5490"/>
        </w:tabs>
        <w:ind w:left="5490" w:hanging="360"/>
      </w:pPr>
      <w:rPr>
        <w:rFonts w:ascii="Wingdings" w:hAnsi="Wingdings" w:hint="default"/>
        <w:sz w:val="20"/>
      </w:rPr>
    </w:lvl>
    <w:lvl w:ilvl="7" w:tentative="1">
      <w:start w:val="1"/>
      <w:numFmt w:val="bullet"/>
      <w:lvlText w:val=""/>
      <w:lvlJc w:val="left"/>
      <w:pPr>
        <w:tabs>
          <w:tab w:val="num" w:pos="6210"/>
        </w:tabs>
        <w:ind w:left="6210" w:hanging="360"/>
      </w:pPr>
      <w:rPr>
        <w:rFonts w:ascii="Wingdings" w:hAnsi="Wingdings" w:hint="default"/>
        <w:sz w:val="20"/>
      </w:rPr>
    </w:lvl>
    <w:lvl w:ilvl="8" w:tentative="1">
      <w:start w:val="1"/>
      <w:numFmt w:val="bullet"/>
      <w:lvlText w:val=""/>
      <w:lvlJc w:val="left"/>
      <w:pPr>
        <w:tabs>
          <w:tab w:val="num" w:pos="6930"/>
        </w:tabs>
        <w:ind w:left="6930" w:hanging="360"/>
      </w:pPr>
      <w:rPr>
        <w:rFonts w:ascii="Wingdings" w:hAnsi="Wingdings" w:hint="default"/>
        <w:sz w:val="20"/>
      </w:rPr>
    </w:lvl>
  </w:abstractNum>
  <w:abstractNum w:abstractNumId="1" w15:restartNumberingAfterBreak="0">
    <w:nsid w:val="032E2DEF"/>
    <w:multiLevelType w:val="hybridMultilevel"/>
    <w:tmpl w:val="026AD6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3B15B4"/>
    <w:multiLevelType w:val="multilevel"/>
    <w:tmpl w:val="E5385BDA"/>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bullet"/>
      <w:lvlText w:val=""/>
      <w:lvlJc w:val="left"/>
      <w:pPr>
        <w:ind w:left="2520" w:hanging="180"/>
      </w:pPr>
      <w:rPr>
        <w:rFonts w:ascii="Symbol" w:hAnsi="Symbol" w:hint="default"/>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041A058B"/>
    <w:multiLevelType w:val="multilevel"/>
    <w:tmpl w:val="A240E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72663F"/>
    <w:multiLevelType w:val="hybridMultilevel"/>
    <w:tmpl w:val="0AC6A8B6"/>
    <w:lvl w:ilvl="0" w:tplc="DF74F27E">
      <w:start w:val="1"/>
      <w:numFmt w:val="decimal"/>
      <w:lvlText w:val="%1."/>
      <w:lvlJc w:val="left"/>
      <w:pPr>
        <w:ind w:left="720" w:hanging="360"/>
      </w:pPr>
    </w:lvl>
    <w:lvl w:ilvl="1" w:tplc="86584180">
      <w:start w:val="1"/>
      <w:numFmt w:val="lowerLetter"/>
      <w:lvlText w:val="%2."/>
      <w:lvlJc w:val="left"/>
      <w:pPr>
        <w:ind w:left="1440" w:hanging="360"/>
      </w:pPr>
    </w:lvl>
    <w:lvl w:ilvl="2" w:tplc="30C089BA">
      <w:start w:val="1"/>
      <w:numFmt w:val="lowerRoman"/>
      <w:lvlText w:val="%3."/>
      <w:lvlJc w:val="right"/>
      <w:pPr>
        <w:ind w:left="2160" w:hanging="180"/>
      </w:pPr>
    </w:lvl>
    <w:lvl w:ilvl="3" w:tplc="0F267F70">
      <w:start w:val="1"/>
      <w:numFmt w:val="decimal"/>
      <w:lvlText w:val="%4."/>
      <w:lvlJc w:val="left"/>
      <w:pPr>
        <w:ind w:left="2880" w:hanging="360"/>
      </w:pPr>
    </w:lvl>
    <w:lvl w:ilvl="4" w:tplc="7A6E4666">
      <w:start w:val="1"/>
      <w:numFmt w:val="lowerLetter"/>
      <w:lvlText w:val="%5."/>
      <w:lvlJc w:val="left"/>
      <w:pPr>
        <w:ind w:left="3600" w:hanging="360"/>
      </w:pPr>
    </w:lvl>
    <w:lvl w:ilvl="5" w:tplc="1B644634">
      <w:start w:val="1"/>
      <w:numFmt w:val="lowerRoman"/>
      <w:lvlText w:val="%6."/>
      <w:lvlJc w:val="right"/>
      <w:pPr>
        <w:ind w:left="4320" w:hanging="180"/>
      </w:pPr>
    </w:lvl>
    <w:lvl w:ilvl="6" w:tplc="BBBCC09C">
      <w:start w:val="1"/>
      <w:numFmt w:val="decimal"/>
      <w:lvlText w:val="%7."/>
      <w:lvlJc w:val="left"/>
      <w:pPr>
        <w:ind w:left="5040" w:hanging="360"/>
      </w:pPr>
    </w:lvl>
    <w:lvl w:ilvl="7" w:tplc="92ECE7F8">
      <w:start w:val="1"/>
      <w:numFmt w:val="lowerLetter"/>
      <w:lvlText w:val="%8."/>
      <w:lvlJc w:val="left"/>
      <w:pPr>
        <w:ind w:left="5760" w:hanging="360"/>
      </w:pPr>
    </w:lvl>
    <w:lvl w:ilvl="8" w:tplc="B53A08AE">
      <w:start w:val="1"/>
      <w:numFmt w:val="lowerRoman"/>
      <w:lvlText w:val="%9."/>
      <w:lvlJc w:val="right"/>
      <w:pPr>
        <w:ind w:left="6480" w:hanging="180"/>
      </w:pPr>
    </w:lvl>
  </w:abstractNum>
  <w:abstractNum w:abstractNumId="5" w15:restartNumberingAfterBreak="0">
    <w:nsid w:val="0E755702"/>
    <w:multiLevelType w:val="multilevel"/>
    <w:tmpl w:val="E5385BD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3500CA"/>
    <w:multiLevelType w:val="hybridMultilevel"/>
    <w:tmpl w:val="0CBAACC6"/>
    <w:lvl w:ilvl="0" w:tplc="89CAAA96">
      <w:start w:val="1"/>
      <w:numFmt w:val="bullet"/>
      <w:lvlText w:val=""/>
      <w:lvlJc w:val="left"/>
      <w:pPr>
        <w:ind w:left="1080" w:hanging="360"/>
      </w:pPr>
      <w:rPr>
        <w:rFonts w:ascii="Symbol" w:hAnsi="Symbol" w:hint="default"/>
        <w:color w:val="00CC99"/>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4081DCD"/>
    <w:multiLevelType w:val="multilevel"/>
    <w:tmpl w:val="DB784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6C5B6F"/>
    <w:multiLevelType w:val="multilevel"/>
    <w:tmpl w:val="0BCC15F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F504F21"/>
    <w:multiLevelType w:val="hybridMultilevel"/>
    <w:tmpl w:val="823A4BC4"/>
    <w:lvl w:ilvl="0" w:tplc="840E8F7C">
      <w:start w:val="1"/>
      <w:numFmt w:val="decimal"/>
      <w:lvlText w:val="%1."/>
      <w:lvlJc w:val="left"/>
      <w:pPr>
        <w:ind w:left="1080" w:hanging="360"/>
      </w:pPr>
      <w:rPr>
        <w:rFonts w:hint="default"/>
        <w:color w:val="36D3A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0765BEC"/>
    <w:multiLevelType w:val="hybridMultilevel"/>
    <w:tmpl w:val="B8122F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A4DE5"/>
    <w:multiLevelType w:val="hybridMultilevel"/>
    <w:tmpl w:val="20E43A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EA50C27"/>
    <w:multiLevelType w:val="hybridMultilevel"/>
    <w:tmpl w:val="B01CA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F0361A"/>
    <w:multiLevelType w:val="hybridMultilevel"/>
    <w:tmpl w:val="A6B0440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4124312A"/>
    <w:multiLevelType w:val="hybridMultilevel"/>
    <w:tmpl w:val="483CB044"/>
    <w:lvl w:ilvl="0" w:tplc="D57C9E6C">
      <w:start w:val="1"/>
      <w:numFmt w:val="decimal"/>
      <w:lvlText w:val="%1."/>
      <w:lvlJc w:val="left"/>
      <w:pPr>
        <w:ind w:left="1080" w:hanging="360"/>
      </w:pPr>
      <w:rPr>
        <w:rFonts w:hint="default"/>
        <w:color w:val="auto"/>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44B75101"/>
    <w:multiLevelType w:val="hybridMultilevel"/>
    <w:tmpl w:val="CEF422F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AD9307D"/>
    <w:multiLevelType w:val="hybridMultilevel"/>
    <w:tmpl w:val="48207322"/>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 w15:restartNumberingAfterBreak="0">
    <w:nsid w:val="4B094A5F"/>
    <w:multiLevelType w:val="hybridMultilevel"/>
    <w:tmpl w:val="CE2E4484"/>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4C3B2D9F"/>
    <w:multiLevelType w:val="hybridMultilevel"/>
    <w:tmpl w:val="D2B4C20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4E2D6C0A"/>
    <w:multiLevelType w:val="hybridMultilevel"/>
    <w:tmpl w:val="EA2E83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FF58E9"/>
    <w:multiLevelType w:val="hybridMultilevel"/>
    <w:tmpl w:val="67C670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012891"/>
    <w:multiLevelType w:val="multilevel"/>
    <w:tmpl w:val="FF562480"/>
    <w:lvl w:ilvl="0">
      <w:start w:val="1"/>
      <w:numFmt w:val="bullet"/>
      <w:lvlText w:val="•"/>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A547CC"/>
    <w:multiLevelType w:val="hybridMultilevel"/>
    <w:tmpl w:val="1D5A6A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7C84D23"/>
    <w:multiLevelType w:val="multilevel"/>
    <w:tmpl w:val="ED8CC9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030AD0"/>
    <w:multiLevelType w:val="hybridMultilevel"/>
    <w:tmpl w:val="FB04953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59EB4FE4"/>
    <w:multiLevelType w:val="multilevel"/>
    <w:tmpl w:val="1F22BF46"/>
    <w:lvl w:ilvl="0">
      <w:start w:val="1"/>
      <w:numFmt w:val="decimal"/>
      <w:lvlText w:val="%1."/>
      <w:lvlJc w:val="left"/>
      <w:pPr>
        <w:ind w:left="360" w:hanging="360"/>
      </w:p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608174A4"/>
    <w:multiLevelType w:val="multilevel"/>
    <w:tmpl w:val="3D9AA2F2"/>
    <w:lvl w:ilvl="0">
      <w:start w:val="1"/>
      <w:numFmt w:val="decimal"/>
      <w:lvlText w:val="%1."/>
      <w:lvlJc w:val="left"/>
      <w:pPr>
        <w:ind w:left="720" w:hanging="360"/>
      </w:pPr>
      <w:rPr>
        <w:rFonts w:ascii="Segoe UI" w:eastAsia="Times New Roman" w:hAnsi="Segoe UI" w:cs="Segoe UI"/>
      </w:rPr>
    </w:lvl>
    <w:lvl w:ilvl="1">
      <w:start w:val="1"/>
      <w:numFmt w:val="lowerLetter"/>
      <w:lvlText w:val="%2."/>
      <w:lvlJc w:val="left"/>
      <w:pPr>
        <w:ind w:left="144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4B11518"/>
    <w:multiLevelType w:val="hybridMultilevel"/>
    <w:tmpl w:val="BA84C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A184D3"/>
    <w:multiLevelType w:val="hybridMultilevel"/>
    <w:tmpl w:val="928C688E"/>
    <w:lvl w:ilvl="0" w:tplc="7A3AA45C">
      <w:start w:val="1"/>
      <w:numFmt w:val="bullet"/>
      <w:lvlText w:val=""/>
      <w:lvlJc w:val="left"/>
      <w:pPr>
        <w:ind w:left="720" w:hanging="360"/>
      </w:pPr>
      <w:rPr>
        <w:rFonts w:ascii="Symbol" w:hAnsi="Symbol" w:hint="default"/>
      </w:rPr>
    </w:lvl>
    <w:lvl w:ilvl="1" w:tplc="D744D2FA">
      <w:start w:val="1"/>
      <w:numFmt w:val="bullet"/>
      <w:lvlText w:val="o"/>
      <w:lvlJc w:val="left"/>
      <w:pPr>
        <w:ind w:left="1440" w:hanging="360"/>
      </w:pPr>
      <w:rPr>
        <w:rFonts w:ascii="Courier New" w:hAnsi="Courier New" w:hint="default"/>
      </w:rPr>
    </w:lvl>
    <w:lvl w:ilvl="2" w:tplc="64BCD716">
      <w:start w:val="1"/>
      <w:numFmt w:val="bullet"/>
      <w:lvlText w:val=""/>
      <w:lvlJc w:val="left"/>
      <w:pPr>
        <w:ind w:left="2160" w:hanging="360"/>
      </w:pPr>
      <w:rPr>
        <w:rFonts w:ascii="Wingdings" w:hAnsi="Wingdings" w:hint="default"/>
      </w:rPr>
    </w:lvl>
    <w:lvl w:ilvl="3" w:tplc="2634228A">
      <w:start w:val="1"/>
      <w:numFmt w:val="bullet"/>
      <w:lvlText w:val=""/>
      <w:lvlJc w:val="left"/>
      <w:pPr>
        <w:ind w:left="2880" w:hanging="360"/>
      </w:pPr>
      <w:rPr>
        <w:rFonts w:ascii="Symbol" w:hAnsi="Symbol" w:hint="default"/>
      </w:rPr>
    </w:lvl>
    <w:lvl w:ilvl="4" w:tplc="78FCF154">
      <w:start w:val="1"/>
      <w:numFmt w:val="bullet"/>
      <w:lvlText w:val="o"/>
      <w:lvlJc w:val="left"/>
      <w:pPr>
        <w:ind w:left="3600" w:hanging="360"/>
      </w:pPr>
      <w:rPr>
        <w:rFonts w:ascii="Courier New" w:hAnsi="Courier New" w:hint="default"/>
      </w:rPr>
    </w:lvl>
    <w:lvl w:ilvl="5" w:tplc="C13A7894">
      <w:start w:val="1"/>
      <w:numFmt w:val="bullet"/>
      <w:lvlText w:val=""/>
      <w:lvlJc w:val="left"/>
      <w:pPr>
        <w:ind w:left="4320" w:hanging="360"/>
      </w:pPr>
      <w:rPr>
        <w:rFonts w:ascii="Wingdings" w:hAnsi="Wingdings" w:hint="default"/>
      </w:rPr>
    </w:lvl>
    <w:lvl w:ilvl="6" w:tplc="4646503C">
      <w:start w:val="1"/>
      <w:numFmt w:val="bullet"/>
      <w:lvlText w:val=""/>
      <w:lvlJc w:val="left"/>
      <w:pPr>
        <w:ind w:left="5040" w:hanging="360"/>
      </w:pPr>
      <w:rPr>
        <w:rFonts w:ascii="Symbol" w:hAnsi="Symbol" w:hint="default"/>
      </w:rPr>
    </w:lvl>
    <w:lvl w:ilvl="7" w:tplc="81DEA212">
      <w:start w:val="1"/>
      <w:numFmt w:val="bullet"/>
      <w:lvlText w:val="o"/>
      <w:lvlJc w:val="left"/>
      <w:pPr>
        <w:ind w:left="5760" w:hanging="360"/>
      </w:pPr>
      <w:rPr>
        <w:rFonts w:ascii="Courier New" w:hAnsi="Courier New" w:hint="default"/>
      </w:rPr>
    </w:lvl>
    <w:lvl w:ilvl="8" w:tplc="F9F4ACE6">
      <w:start w:val="1"/>
      <w:numFmt w:val="bullet"/>
      <w:lvlText w:val=""/>
      <w:lvlJc w:val="left"/>
      <w:pPr>
        <w:ind w:left="6480" w:hanging="360"/>
      </w:pPr>
      <w:rPr>
        <w:rFonts w:ascii="Wingdings" w:hAnsi="Wingdings" w:hint="default"/>
      </w:rPr>
    </w:lvl>
  </w:abstractNum>
  <w:num w:numId="1">
    <w:abstractNumId w:val="28"/>
  </w:num>
  <w:num w:numId="2">
    <w:abstractNumId w:val="4"/>
  </w:num>
  <w:num w:numId="3">
    <w:abstractNumId w:val="27"/>
  </w:num>
  <w:num w:numId="4">
    <w:abstractNumId w:val="6"/>
  </w:num>
  <w:num w:numId="5">
    <w:abstractNumId w:val="9"/>
  </w:num>
  <w:num w:numId="6">
    <w:abstractNumId w:val="14"/>
  </w:num>
  <w:num w:numId="7">
    <w:abstractNumId w:val="10"/>
  </w:num>
  <w:num w:numId="8">
    <w:abstractNumId w:val="25"/>
  </w:num>
  <w:num w:numId="9">
    <w:abstractNumId w:val="1"/>
  </w:num>
  <w:num w:numId="10">
    <w:abstractNumId w:val="15"/>
  </w:num>
  <w:num w:numId="11">
    <w:abstractNumId w:val="23"/>
  </w:num>
  <w:num w:numId="12">
    <w:abstractNumId w:val="22"/>
  </w:num>
  <w:num w:numId="13">
    <w:abstractNumId w:val="17"/>
  </w:num>
  <w:num w:numId="14">
    <w:abstractNumId w:val="20"/>
  </w:num>
  <w:num w:numId="15">
    <w:abstractNumId w:val="13"/>
  </w:num>
  <w:num w:numId="16">
    <w:abstractNumId w:val="19"/>
  </w:num>
  <w:num w:numId="17">
    <w:abstractNumId w:val="8"/>
  </w:num>
  <w:num w:numId="18">
    <w:abstractNumId w:val="21"/>
  </w:num>
  <w:num w:numId="19">
    <w:abstractNumId w:val="26"/>
  </w:num>
  <w:num w:numId="20">
    <w:abstractNumId w:val="5"/>
  </w:num>
  <w:num w:numId="21">
    <w:abstractNumId w:val="2"/>
  </w:num>
  <w:num w:numId="22">
    <w:abstractNumId w:val="11"/>
  </w:num>
  <w:num w:numId="23">
    <w:abstractNumId w:val="18"/>
  </w:num>
  <w:num w:numId="24">
    <w:abstractNumId w:val="0"/>
  </w:num>
  <w:num w:numId="25">
    <w:abstractNumId w:val="3"/>
  </w:num>
  <w:num w:numId="26">
    <w:abstractNumId w:val="7"/>
  </w:num>
  <w:num w:numId="27">
    <w:abstractNumId w:val="12"/>
  </w:num>
  <w:num w:numId="28">
    <w:abstractNumId w:val="24"/>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5B15104"/>
    <w:rsid w:val="00011D40"/>
    <w:rsid w:val="000149A6"/>
    <w:rsid w:val="00021522"/>
    <w:rsid w:val="00034136"/>
    <w:rsid w:val="00043E89"/>
    <w:rsid w:val="00063917"/>
    <w:rsid w:val="0008379E"/>
    <w:rsid w:val="000862D3"/>
    <w:rsid w:val="00094774"/>
    <w:rsid w:val="000D7CD1"/>
    <w:rsid w:val="000D7F7F"/>
    <w:rsid w:val="000E24D1"/>
    <w:rsid w:val="00100455"/>
    <w:rsid w:val="001200CA"/>
    <w:rsid w:val="00127955"/>
    <w:rsid w:val="00140416"/>
    <w:rsid w:val="00146CE0"/>
    <w:rsid w:val="00166A19"/>
    <w:rsid w:val="0018246A"/>
    <w:rsid w:val="001D69F6"/>
    <w:rsid w:val="00200A2F"/>
    <w:rsid w:val="002019D9"/>
    <w:rsid w:val="00201B2D"/>
    <w:rsid w:val="00202DF1"/>
    <w:rsid w:val="00270809"/>
    <w:rsid w:val="00290E1C"/>
    <w:rsid w:val="002D7EE7"/>
    <w:rsid w:val="002F37D0"/>
    <w:rsid w:val="0030257B"/>
    <w:rsid w:val="00307E6C"/>
    <w:rsid w:val="00357BE5"/>
    <w:rsid w:val="003601AC"/>
    <w:rsid w:val="003648F7"/>
    <w:rsid w:val="003722F2"/>
    <w:rsid w:val="003A14B7"/>
    <w:rsid w:val="003C1D5E"/>
    <w:rsid w:val="003C6ECF"/>
    <w:rsid w:val="003D598B"/>
    <w:rsid w:val="003D5D28"/>
    <w:rsid w:val="00425604"/>
    <w:rsid w:val="00435A7C"/>
    <w:rsid w:val="0044212D"/>
    <w:rsid w:val="0045238D"/>
    <w:rsid w:val="004A6260"/>
    <w:rsid w:val="004C6387"/>
    <w:rsid w:val="004D7CAE"/>
    <w:rsid w:val="00521AA5"/>
    <w:rsid w:val="0054013A"/>
    <w:rsid w:val="00542503"/>
    <w:rsid w:val="005B6768"/>
    <w:rsid w:val="005C2828"/>
    <w:rsid w:val="005C3C61"/>
    <w:rsid w:val="005D5C0F"/>
    <w:rsid w:val="005F782B"/>
    <w:rsid w:val="00601A41"/>
    <w:rsid w:val="00607995"/>
    <w:rsid w:val="006160B3"/>
    <w:rsid w:val="006412AC"/>
    <w:rsid w:val="006863BA"/>
    <w:rsid w:val="006A5788"/>
    <w:rsid w:val="006F06BB"/>
    <w:rsid w:val="007232F8"/>
    <w:rsid w:val="00750774"/>
    <w:rsid w:val="00752101"/>
    <w:rsid w:val="007565C6"/>
    <w:rsid w:val="00763E64"/>
    <w:rsid w:val="00793FBA"/>
    <w:rsid w:val="007A356D"/>
    <w:rsid w:val="007C54ED"/>
    <w:rsid w:val="007D5720"/>
    <w:rsid w:val="007D75F3"/>
    <w:rsid w:val="007E403F"/>
    <w:rsid w:val="00810500"/>
    <w:rsid w:val="00817FE0"/>
    <w:rsid w:val="008847AE"/>
    <w:rsid w:val="00893056"/>
    <w:rsid w:val="008A2D65"/>
    <w:rsid w:val="008B5639"/>
    <w:rsid w:val="008F106C"/>
    <w:rsid w:val="008F1C36"/>
    <w:rsid w:val="008F1D55"/>
    <w:rsid w:val="00900132"/>
    <w:rsid w:val="00907DCE"/>
    <w:rsid w:val="009469E5"/>
    <w:rsid w:val="00956F2E"/>
    <w:rsid w:val="0095747D"/>
    <w:rsid w:val="00996FD3"/>
    <w:rsid w:val="009F2279"/>
    <w:rsid w:val="00A05961"/>
    <w:rsid w:val="00A306AF"/>
    <w:rsid w:val="00A43641"/>
    <w:rsid w:val="00A47BA4"/>
    <w:rsid w:val="00A52475"/>
    <w:rsid w:val="00A77634"/>
    <w:rsid w:val="00AC5BF2"/>
    <w:rsid w:val="00AD0224"/>
    <w:rsid w:val="00AF0A87"/>
    <w:rsid w:val="00B135CD"/>
    <w:rsid w:val="00B1560D"/>
    <w:rsid w:val="00B40464"/>
    <w:rsid w:val="00B866F9"/>
    <w:rsid w:val="00BB16F1"/>
    <w:rsid w:val="00BC7237"/>
    <w:rsid w:val="00C0381A"/>
    <w:rsid w:val="00C22E7C"/>
    <w:rsid w:val="00C25994"/>
    <w:rsid w:val="00C67A61"/>
    <w:rsid w:val="00C7177D"/>
    <w:rsid w:val="00C71F91"/>
    <w:rsid w:val="00C7243B"/>
    <w:rsid w:val="00C752E0"/>
    <w:rsid w:val="00CA1F94"/>
    <w:rsid w:val="00CA2D2E"/>
    <w:rsid w:val="00CE01A0"/>
    <w:rsid w:val="00CF6440"/>
    <w:rsid w:val="00D00C2E"/>
    <w:rsid w:val="00D21328"/>
    <w:rsid w:val="00D37F8B"/>
    <w:rsid w:val="00D76177"/>
    <w:rsid w:val="00D83F6D"/>
    <w:rsid w:val="00D96A85"/>
    <w:rsid w:val="00DC500A"/>
    <w:rsid w:val="00DD0C0C"/>
    <w:rsid w:val="00DD6F1B"/>
    <w:rsid w:val="00DF69EB"/>
    <w:rsid w:val="00E43719"/>
    <w:rsid w:val="00E56228"/>
    <w:rsid w:val="00E85960"/>
    <w:rsid w:val="00EC40F5"/>
    <w:rsid w:val="00F1259B"/>
    <w:rsid w:val="00F60FCC"/>
    <w:rsid w:val="00F64ED0"/>
    <w:rsid w:val="00F701EB"/>
    <w:rsid w:val="00FA52B2"/>
    <w:rsid w:val="00FA7F2E"/>
    <w:rsid w:val="00FC1DAB"/>
    <w:rsid w:val="00FD2961"/>
    <w:rsid w:val="05B15104"/>
    <w:rsid w:val="144A1926"/>
    <w:rsid w:val="2DC41FEC"/>
    <w:rsid w:val="379CC6A5"/>
    <w:rsid w:val="3C381551"/>
    <w:rsid w:val="3FA7D88A"/>
    <w:rsid w:val="47BAD7F5"/>
    <w:rsid w:val="49054219"/>
    <w:rsid w:val="4AF278B7"/>
    <w:rsid w:val="4E2A1979"/>
    <w:rsid w:val="4FC5E9DA"/>
    <w:rsid w:val="6A446223"/>
    <w:rsid w:val="6BF95AE1"/>
    <w:rsid w:val="6CDEFE25"/>
    <w:rsid w:val="6F30FBA3"/>
    <w:rsid w:val="70CCCC04"/>
    <w:rsid w:val="758714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3A1E7"/>
  <w15:chartTrackingRefBased/>
  <w15:docId w15:val="{34B6D592-497C-406C-9188-70299F5B7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uiPriority w:val="9"/>
    <w:qFormat/>
    <w:rsid w:val="008B5639"/>
    <w:pPr>
      <w:keepNext/>
      <w:keepLines/>
      <w:spacing w:before="120" w:after="120" w:line="240" w:lineRule="auto"/>
      <w:outlineLvl w:val="0"/>
    </w:pPr>
    <w:rPr>
      <w:rFonts w:asciiTheme="majorBidi" w:eastAsiaTheme="minorEastAsia" w:hAnsiTheme="majorBidi" w:cstheme="majorBidi"/>
      <w:b/>
      <w:bCs/>
      <w:color w:val="000000" w:themeColor="text1"/>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ferences,Paragraphe  revu,List Paragraph (numbered (a)),Numbered List Paragraph,List Paragraph1,Bullets,WB List Paragraph,Dot pt,No Spacing1,List Paragraph Char Char Char,Indicator Text,Numbered Para 1,List Paragraph12,Bullet Points,lp1"/>
    <w:basedOn w:val="Normal"/>
    <w:link w:val="ListParagraphChar"/>
    <w:uiPriority w:val="34"/>
    <w:qFormat/>
    <w:pPr>
      <w:ind w:left="720"/>
      <w:contextualSpacing/>
    </w:pPr>
  </w:style>
  <w:style w:type="table" w:styleId="TableGrid">
    <w:name w:val="Table Grid"/>
    <w:basedOn w:val="TableNormal"/>
    <w:uiPriority w:val="39"/>
    <w:rsid w:val="00146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3FB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3FBA"/>
  </w:style>
  <w:style w:type="paragraph" w:styleId="Footer">
    <w:name w:val="footer"/>
    <w:basedOn w:val="Normal"/>
    <w:link w:val="FooterChar"/>
    <w:uiPriority w:val="99"/>
    <w:unhideWhenUsed/>
    <w:rsid w:val="00793FB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3FBA"/>
  </w:style>
  <w:style w:type="paragraph" w:styleId="Revision">
    <w:name w:val="Revision"/>
    <w:hidden/>
    <w:uiPriority w:val="99"/>
    <w:semiHidden/>
    <w:rsid w:val="007D5720"/>
    <w:pPr>
      <w:spacing w:after="0" w:line="240" w:lineRule="auto"/>
    </w:pPr>
  </w:style>
  <w:style w:type="character" w:styleId="Hyperlink">
    <w:name w:val="Hyperlink"/>
    <w:basedOn w:val="DefaultParagraphFont"/>
    <w:uiPriority w:val="99"/>
    <w:unhideWhenUsed/>
    <w:rsid w:val="00C67A61"/>
    <w:rPr>
      <w:color w:val="0563C1" w:themeColor="hyperlink"/>
      <w:u w:val="single"/>
    </w:rPr>
  </w:style>
  <w:style w:type="character" w:customStyle="1" w:styleId="UnresolvedMention1">
    <w:name w:val="Unresolved Mention1"/>
    <w:basedOn w:val="DefaultParagraphFont"/>
    <w:uiPriority w:val="99"/>
    <w:semiHidden/>
    <w:unhideWhenUsed/>
    <w:rsid w:val="00C67A61"/>
    <w:rPr>
      <w:color w:val="605E5C"/>
      <w:shd w:val="clear" w:color="auto" w:fill="E1DFDD"/>
    </w:rPr>
  </w:style>
  <w:style w:type="character" w:styleId="CommentReference">
    <w:name w:val="annotation reference"/>
    <w:basedOn w:val="DefaultParagraphFont"/>
    <w:uiPriority w:val="99"/>
    <w:semiHidden/>
    <w:unhideWhenUsed/>
    <w:rsid w:val="00F1259B"/>
    <w:rPr>
      <w:sz w:val="16"/>
      <w:szCs w:val="16"/>
    </w:rPr>
  </w:style>
  <w:style w:type="paragraph" w:styleId="CommentText">
    <w:name w:val="annotation text"/>
    <w:basedOn w:val="Normal"/>
    <w:link w:val="CommentTextChar"/>
    <w:uiPriority w:val="99"/>
    <w:unhideWhenUsed/>
    <w:rsid w:val="00F1259B"/>
    <w:pPr>
      <w:spacing w:line="240" w:lineRule="auto"/>
    </w:pPr>
    <w:rPr>
      <w:sz w:val="20"/>
      <w:szCs w:val="20"/>
    </w:rPr>
  </w:style>
  <w:style w:type="character" w:customStyle="1" w:styleId="CommentTextChar">
    <w:name w:val="Comment Text Char"/>
    <w:basedOn w:val="DefaultParagraphFont"/>
    <w:link w:val="CommentText"/>
    <w:uiPriority w:val="99"/>
    <w:rsid w:val="00F1259B"/>
    <w:rPr>
      <w:sz w:val="20"/>
      <w:szCs w:val="20"/>
    </w:rPr>
  </w:style>
  <w:style w:type="paragraph" w:styleId="CommentSubject">
    <w:name w:val="annotation subject"/>
    <w:basedOn w:val="CommentText"/>
    <w:next w:val="CommentText"/>
    <w:link w:val="CommentSubjectChar"/>
    <w:uiPriority w:val="99"/>
    <w:semiHidden/>
    <w:unhideWhenUsed/>
    <w:rsid w:val="00F1259B"/>
    <w:rPr>
      <w:b/>
      <w:bCs/>
    </w:rPr>
  </w:style>
  <w:style w:type="character" w:customStyle="1" w:styleId="CommentSubjectChar">
    <w:name w:val="Comment Subject Char"/>
    <w:basedOn w:val="CommentTextChar"/>
    <w:link w:val="CommentSubject"/>
    <w:uiPriority w:val="99"/>
    <w:semiHidden/>
    <w:rsid w:val="00F1259B"/>
    <w:rPr>
      <w:b/>
      <w:bCs/>
      <w:sz w:val="20"/>
      <w:szCs w:val="20"/>
    </w:rPr>
  </w:style>
  <w:style w:type="paragraph" w:styleId="BalloonText">
    <w:name w:val="Balloon Text"/>
    <w:basedOn w:val="Normal"/>
    <w:link w:val="BalloonTextChar"/>
    <w:uiPriority w:val="99"/>
    <w:semiHidden/>
    <w:unhideWhenUsed/>
    <w:rsid w:val="00F60F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0FCC"/>
    <w:rPr>
      <w:rFonts w:ascii="Segoe UI" w:hAnsi="Segoe UI" w:cs="Segoe UI"/>
      <w:sz w:val="18"/>
      <w:szCs w:val="18"/>
    </w:rPr>
  </w:style>
  <w:style w:type="character" w:styleId="FollowedHyperlink">
    <w:name w:val="FollowedHyperlink"/>
    <w:basedOn w:val="DefaultParagraphFont"/>
    <w:uiPriority w:val="99"/>
    <w:semiHidden/>
    <w:unhideWhenUsed/>
    <w:rsid w:val="007232F8"/>
    <w:rPr>
      <w:color w:val="954F72" w:themeColor="followedHyperlink"/>
      <w:u w:val="single"/>
    </w:rPr>
  </w:style>
  <w:style w:type="paragraph" w:customStyle="1" w:styleId="Default">
    <w:name w:val="Default"/>
    <w:rsid w:val="00907DCE"/>
    <w:pPr>
      <w:autoSpaceDE w:val="0"/>
      <w:autoSpaceDN w:val="0"/>
      <w:adjustRightInd w:val="0"/>
      <w:spacing w:after="0" w:line="240" w:lineRule="auto"/>
    </w:pPr>
    <w:rPr>
      <w:rFonts w:ascii="DIN Condensed" w:hAnsi="DIN Condensed" w:cs="DIN Condensed"/>
      <w:color w:val="000000"/>
      <w:sz w:val="24"/>
      <w:szCs w:val="24"/>
      <w:lang w:val="en-US"/>
    </w:rPr>
  </w:style>
  <w:style w:type="paragraph" w:customStyle="1" w:styleId="CBody">
    <w:name w:val="C_Body"/>
    <w:basedOn w:val="Normal"/>
    <w:qFormat/>
    <w:rsid w:val="00907DCE"/>
    <w:pPr>
      <w:spacing w:after="340" w:line="260" w:lineRule="exact"/>
    </w:pPr>
    <w:rPr>
      <w:rFonts w:ascii="Arial" w:hAnsi="Arial" w:cs="Arial"/>
      <w:sz w:val="18"/>
      <w:szCs w:val="18"/>
      <w:lang w:val="en-IE"/>
    </w:rPr>
  </w:style>
  <w:style w:type="paragraph" w:styleId="NoSpacing">
    <w:name w:val="No Spacing"/>
    <w:link w:val="NoSpacingChar"/>
    <w:uiPriority w:val="1"/>
    <w:qFormat/>
    <w:rsid w:val="00907DCE"/>
    <w:pPr>
      <w:spacing w:after="0" w:line="240" w:lineRule="auto"/>
    </w:pPr>
    <w:rPr>
      <w:lang w:val="en-IE"/>
    </w:rPr>
  </w:style>
  <w:style w:type="character" w:customStyle="1" w:styleId="NoSpacingChar">
    <w:name w:val="No Spacing Char"/>
    <w:basedOn w:val="DefaultParagraphFont"/>
    <w:link w:val="NoSpacing"/>
    <w:uiPriority w:val="1"/>
    <w:rsid w:val="00907DCE"/>
    <w:rPr>
      <w:lang w:val="en-IE"/>
    </w:rPr>
  </w:style>
  <w:style w:type="paragraph" w:styleId="NormalWeb">
    <w:name w:val="Normal (Web)"/>
    <w:basedOn w:val="Normal"/>
    <w:uiPriority w:val="99"/>
    <w:semiHidden/>
    <w:unhideWhenUsed/>
    <w:rsid w:val="0095747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8B5639"/>
    <w:rPr>
      <w:rFonts w:asciiTheme="majorBidi" w:eastAsiaTheme="minorEastAsia" w:hAnsiTheme="majorBidi" w:cstheme="majorBidi"/>
      <w:b/>
      <w:bCs/>
      <w:color w:val="000000" w:themeColor="text1"/>
      <w:szCs w:val="32"/>
    </w:rPr>
  </w:style>
  <w:style w:type="character" w:customStyle="1" w:styleId="ListParagraphChar">
    <w:name w:val="List Paragraph Char"/>
    <w:aliases w:val="References Char,Paragraphe  revu Char,List Paragraph (numbered (a)) Char,Numbered List Paragraph Char,List Paragraph1 Char,Bullets Char,WB List Paragraph Char,Dot pt Char,No Spacing1 Char,List Paragraph Char Char Char Char,lp1 Char"/>
    <w:link w:val="ListParagraph"/>
    <w:uiPriority w:val="34"/>
    <w:locked/>
    <w:rsid w:val="008B5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726698">
      <w:bodyDiv w:val="1"/>
      <w:marLeft w:val="0"/>
      <w:marRight w:val="0"/>
      <w:marTop w:val="0"/>
      <w:marBottom w:val="0"/>
      <w:divBdr>
        <w:top w:val="none" w:sz="0" w:space="0" w:color="auto"/>
        <w:left w:val="none" w:sz="0" w:space="0" w:color="auto"/>
        <w:bottom w:val="none" w:sz="0" w:space="0" w:color="auto"/>
        <w:right w:val="none" w:sz="0" w:space="0" w:color="auto"/>
      </w:divBdr>
    </w:div>
    <w:div w:id="757562686">
      <w:bodyDiv w:val="1"/>
      <w:marLeft w:val="0"/>
      <w:marRight w:val="0"/>
      <w:marTop w:val="0"/>
      <w:marBottom w:val="0"/>
      <w:divBdr>
        <w:top w:val="none" w:sz="0" w:space="0" w:color="auto"/>
        <w:left w:val="none" w:sz="0" w:space="0" w:color="auto"/>
        <w:bottom w:val="none" w:sz="0" w:space="0" w:color="auto"/>
        <w:right w:val="none" w:sz="0" w:space="0" w:color="auto"/>
      </w:divBdr>
    </w:div>
    <w:div w:id="206779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https://encrypted-tbn0.gstatic.com/images?q=tbn:ANd9GcSTipcQ-cv2ZL18ZbveclrFsdRyKoqGVYND4c-dX5bksGrf8nG9fmhhP6wlSoE3d6xC4uo&amp;usqp=CAU"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1665</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Holly  Seglah</dc:creator>
  <cp:keywords/>
  <dc:description/>
  <cp:lastModifiedBy>Imran Abbasi</cp:lastModifiedBy>
  <cp:revision>5</cp:revision>
  <cp:lastPrinted>2024-04-24T12:14:00Z</cp:lastPrinted>
  <dcterms:created xsi:type="dcterms:W3CDTF">2024-05-06T12:00:00Z</dcterms:created>
  <dcterms:modified xsi:type="dcterms:W3CDTF">2024-05-07T07:36:00Z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25e99cbf2c9a39ab08dae2a1dc766db17763d43f8076ff2af684e20c2387d3c4</vt:lpwstr>
  </property>
</Properties>
</file>